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085"/>
        <w:gridCol w:w="6237"/>
      </w:tblGrid>
      <w:tr w:rsidR="00BF1FAF" w:rsidRPr="00BF1FAF" w14:paraId="63E3A568" w14:textId="77777777" w:rsidTr="00F901F3">
        <w:tc>
          <w:tcPr>
            <w:tcW w:w="3085" w:type="dxa"/>
          </w:tcPr>
          <w:bookmarkStart w:id="0" w:name="_GoBack"/>
          <w:bookmarkEnd w:id="0"/>
          <w:p w14:paraId="1FD53B06" w14:textId="63A4CF49" w:rsidR="0011145C" w:rsidRPr="00BF1FAF" w:rsidRDefault="007B5F33" w:rsidP="0011145C">
            <w:pPr>
              <w:spacing w:after="120"/>
              <w:jc w:val="center"/>
              <w:rPr>
                <w:rFonts w:eastAsia="Arial"/>
                <w:b/>
                <w:sz w:val="27"/>
                <w:szCs w:val="27"/>
              </w:rPr>
            </w:pPr>
            <w:r w:rsidRPr="00BF1FAF">
              <w:rPr>
                <w:noProof/>
                <w:sz w:val="24"/>
                <w:szCs w:val="24"/>
              </w:rPr>
              <mc:AlternateContent>
                <mc:Choice Requires="wps">
                  <w:drawing>
                    <wp:anchor distT="4294967289" distB="4294967289" distL="114300" distR="114300" simplePos="0" relativeHeight="251656192" behindDoc="0" locked="0" layoutInCell="1" allowOverlap="1" wp14:anchorId="1D57F9D1" wp14:editId="3BABF5AB">
                      <wp:simplePos x="0" y="0"/>
                      <wp:positionH relativeFrom="column">
                        <wp:posOffset>640451</wp:posOffset>
                      </wp:positionH>
                      <wp:positionV relativeFrom="paragraph">
                        <wp:posOffset>222250</wp:posOffset>
                      </wp:positionV>
                      <wp:extent cx="485775" cy="0"/>
                      <wp:effectExtent l="0" t="0" r="0" b="0"/>
                      <wp:wrapNone/>
                      <wp:docPr id="14591110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112277" id="_x0000_t32" coordsize="21600,21600" o:spt="32" o:oned="t" path="m,l21600,21600e" filled="f">
                      <v:path arrowok="t" fillok="f" o:connecttype="none"/>
                      <o:lock v:ext="edit" shapetype="t"/>
                    </v:shapetype>
                    <v:shape id="Straight Arrow Connector 3" o:spid="_x0000_s1026" type="#_x0000_t32" style="position:absolute;margin-left:50.45pt;margin-top:17.5pt;width:38.25pt;height:0;z-index:25165619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P7zQEAAH0DAAAOAAAAZHJzL2Uyb0RvYy54bWysU81u2zAMvg/YOwi6L7azemmNOMWQrrt0&#10;a4CsD6BIcixMFgVKiZO3H6X8bN1uxXwgSJH8SH6k5/eHwbK9xmDAtbyalJxpJ0EZt235y4/HD7ec&#10;hSicEhacbvlRB36/eP9uPvpGT6EHqzQyAnGhGX3L+xh9UxRB9noQYQJeO3J2gIOIZOK2UChGQh9s&#10;MS3LT8UIqDyC1CHQ68PJyRcZv+u0jM9dF3RktuXUW8wSs9wkWSzmotmi8L2R5zbEG7oYhHFU9Ar1&#10;IKJgOzT/QA1GIgTo4kTCUEDXGanzDDRNVf41zboXXudZiJzgrzSF/wcrv+9XyIyi3d3Ud1VVlbMZ&#10;Z04MtKt1RGG2fWSfEWFkS3CO+ARkHxNtow8NZS/dCtPg8uDW/gnkz0C+4pUzGcFTmc34DRQBi12E&#10;zNahwyElEw/skJdyvC5FHyKT9HhzW89mNWfy4ipEc8nzGOJXDQNLSsvDueFrp1WuIvZPIaauRHNJ&#10;SEUdPBpr8wFYx8aW39XTOicEsEYlZwoLuN0sLbK9SCeUvzQ+gb0KQ9g5lcF6LdSXsx6FsSed4q07&#10;M5PIOBG4AXVcYYJLJNGOM/D5HtMR/WnnqN9/zeIXAAAA//8DAFBLAwQUAAYACAAAACEAK9GQ2N0A&#10;AAAJAQAADwAAAGRycy9kb3ducmV2LnhtbEyPzW7CMBCE75X6DtZW6qUCGwoFQhyEKvXQIz9Srybe&#10;JinxOoodkvL0XdRDe5zZT7Mz6WZwtbhgGypPGiZjBQIp97aiQsPx8DZaggjRkDW1J9TwjQE22f1d&#10;ahLre9rhZR8LwSEUEqOhjLFJpAx5ic6EsW+Q+PbpW2ciy7aQtjU9h7taTpV6kc5UxB9K0+Brifl5&#10;3zkNGLr5RG1Xrji+X/unj+n1q28OWj8+DNs1iIhD/IPhVp+rQ8adTr4jG0TNWqkVoxqe57zpBiwW&#10;MxCnX0Nmqfy/IPsBAAD//wMAUEsBAi0AFAAGAAgAAAAhALaDOJL+AAAA4QEAABMAAAAAAAAAAAAA&#10;AAAAAAAAAFtDb250ZW50X1R5cGVzXS54bWxQSwECLQAUAAYACAAAACEAOP0h/9YAAACUAQAACwAA&#10;AAAAAAAAAAAAAAAvAQAAX3JlbHMvLnJlbHNQSwECLQAUAAYACAAAACEAhBKD+80BAAB9AwAADgAA&#10;AAAAAAAAAAAAAAAuAgAAZHJzL2Uyb0RvYy54bWxQSwECLQAUAAYACAAAACEAK9GQ2N0AAAAJAQAA&#10;DwAAAAAAAAAAAAAAAAAnBAAAZHJzL2Rvd25yZXYueG1sUEsFBgAAAAAEAAQA8wAAADEFAAAAAA==&#10;">
                      <o:lock v:ext="edit" shapetype="f"/>
                    </v:shape>
                  </w:pict>
                </mc:Fallback>
              </mc:AlternateContent>
            </w:r>
            <w:r w:rsidR="0011145C" w:rsidRPr="00BF1FAF">
              <w:rPr>
                <w:rFonts w:eastAsia="Arial"/>
                <w:b/>
                <w:sz w:val="27"/>
                <w:szCs w:val="27"/>
              </w:rPr>
              <w:t>BỘ Y TẾ</w:t>
            </w:r>
            <w:r w:rsidR="0011145C" w:rsidRPr="00BF1FAF">
              <w:rPr>
                <w:rFonts w:eastAsia="Arial"/>
                <w:b/>
                <w:sz w:val="27"/>
                <w:szCs w:val="27"/>
              </w:rPr>
              <w:br/>
            </w:r>
          </w:p>
        </w:tc>
        <w:tc>
          <w:tcPr>
            <w:tcW w:w="6237" w:type="dxa"/>
          </w:tcPr>
          <w:p w14:paraId="52460967" w14:textId="2BE75B19" w:rsidR="0011145C" w:rsidRPr="00BF1FAF" w:rsidRDefault="007B5F33" w:rsidP="0011145C">
            <w:pPr>
              <w:spacing w:after="120"/>
              <w:jc w:val="center"/>
              <w:rPr>
                <w:rFonts w:eastAsia="Arial"/>
                <w:b/>
                <w:sz w:val="27"/>
                <w:szCs w:val="27"/>
              </w:rPr>
            </w:pPr>
            <w:r w:rsidRPr="00BF1FAF">
              <w:rPr>
                <w:noProof/>
                <w:sz w:val="24"/>
                <w:szCs w:val="24"/>
              </w:rPr>
              <mc:AlternateContent>
                <mc:Choice Requires="wps">
                  <w:drawing>
                    <wp:anchor distT="4294967292" distB="4294967292" distL="114300" distR="114300" simplePos="0" relativeHeight="251657216" behindDoc="0" locked="0" layoutInCell="1" allowOverlap="1" wp14:anchorId="53177C46" wp14:editId="51E7279C">
                      <wp:simplePos x="0" y="0"/>
                      <wp:positionH relativeFrom="column">
                        <wp:posOffset>830580</wp:posOffset>
                      </wp:positionH>
                      <wp:positionV relativeFrom="paragraph">
                        <wp:posOffset>403859</wp:posOffset>
                      </wp:positionV>
                      <wp:extent cx="2122170" cy="0"/>
                      <wp:effectExtent l="0" t="0" r="0" b="0"/>
                      <wp:wrapNone/>
                      <wp:docPr id="19482492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21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3ECBDC" id="Straight Arrow Connector 1" o:spid="_x0000_s1026" type="#_x0000_t32" style="position:absolute;margin-left:65.4pt;margin-top:31.8pt;width:167.1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64qgEAAEADAAAOAAAAZHJzL2Uyb0RvYy54bWysUs1u2zAMvg/YOwi6L44NdD9GnB7SdZdu&#10;C9DuARhJtoXJokAqcfL2k9Qk+7sV1YEgRfIj+ZGr2+PkxMEQW/SdrBdLKYxXqK0fOvnj6f7dRyk4&#10;gtfg0JtOngzL2/XbN6s5tKbBEZ02JBKI53YOnRxjDG1VsRrNBLzAYHxy9kgTxGTSUGmCOaFPrmqW&#10;y/fVjKQDoTLM6ffu2SnXBb/vjYrf+55NFK6TqbdYJBW5y7Jar6AdCMJo1bkNeEEXE1ifil6h7iCC&#10;2JP9D2qyipCxjwuFU4V9b5UpM6Rp6uU/0zyOEEyZJZHD4UoTvx6s+nbY+C3l1tXRP4YHVD85kVLN&#10;gdurMxsctiR281fUaY2wj1jmPfY05eQ0iTgWWk9XWs0xCpU+m7pp6g+JfXXxVdBeEgNx/GJwElnp&#10;JEcCO4xxg96n5SHVpQwcHjjmtqC9JOSqHu+tc2WHzou5k59umpuSwOiszs4cxjTsNo7EAfIVlJcX&#10;n8D+CiPce13ARgP681mPYN2znuKdP1OT2chHxu0O9WlLGS5baU0F+HxS+Q7+tEvU78Nf/wIAAP//&#10;AwBQSwMEFAAGAAgAAAAhAPn6yoHdAAAACQEAAA8AAABkcnMvZG93bnJldi54bWxMj8FuwjAQRO+V&#10;+AdrkbhUxQZKBGkchJB66LGA1KuJt0naeB3FDkn5+m7VQ3uc2dHsm2w3ukZcsQu1Jw2LuQKBVHhb&#10;U6nhfHp+2IAI0ZA1jSfU8IUBdvnkLjOp9QO94vUYS8ElFFKjoYqxTaUMRYXOhLlvkfj27jtnIsuu&#10;lLYzA5e7Ri6VSqQzNfGHyrR4qLD4PPZOA4Z+vVD7rSvPL7fh/m15+xjak9az6bh/AhFxjH9h+MFn&#10;dMiZ6eJ7skE0rFeK0aOGZJWA4MBjsuZxl19D5pn8vyD/BgAA//8DAFBLAQItABQABgAIAAAAIQC2&#10;gziS/gAAAOEBAAATAAAAAAAAAAAAAAAAAAAAAABbQ29udGVudF9UeXBlc10ueG1sUEsBAi0AFAAG&#10;AAgAAAAhADj9If/WAAAAlAEAAAsAAAAAAAAAAAAAAAAALwEAAF9yZWxzLy5yZWxzUEsBAi0AFAAG&#10;AAgAAAAhAAzK7riqAQAAQAMAAA4AAAAAAAAAAAAAAAAALgIAAGRycy9lMm9Eb2MueG1sUEsBAi0A&#10;FAAGAAgAAAAhAPn6yoHdAAAACQEAAA8AAAAAAAAAAAAAAAAABAQAAGRycy9kb3ducmV2LnhtbFBL&#10;BQYAAAAABAAEAPMAAAAOBQAAAAA=&#10;">
                      <o:lock v:ext="edit" shapetype="f"/>
                    </v:shape>
                  </w:pict>
                </mc:Fallback>
              </mc:AlternateContent>
            </w:r>
            <w:r w:rsidR="0011145C" w:rsidRPr="00BF1FAF">
              <w:rPr>
                <w:rFonts w:eastAsia="Arial"/>
                <w:b/>
                <w:sz w:val="27"/>
                <w:szCs w:val="27"/>
              </w:rPr>
              <w:t>CỘNG HÒA XÃ HỘI CHỦ NGHĨA VIỆT NAM</w:t>
            </w:r>
            <w:r w:rsidR="0011145C" w:rsidRPr="00BF1FAF">
              <w:rPr>
                <w:rFonts w:eastAsia="Arial"/>
                <w:b/>
                <w:sz w:val="27"/>
                <w:szCs w:val="27"/>
              </w:rPr>
              <w:br/>
              <w:t>Độc lập - Tự do - Hạnh phúc</w:t>
            </w:r>
          </w:p>
        </w:tc>
      </w:tr>
      <w:tr w:rsidR="0011145C" w:rsidRPr="00BF1FAF" w14:paraId="6445618B" w14:textId="77777777" w:rsidTr="00F901F3">
        <w:tc>
          <w:tcPr>
            <w:tcW w:w="3085" w:type="dxa"/>
          </w:tcPr>
          <w:p w14:paraId="2F4D83B0" w14:textId="6F80FF02" w:rsidR="0011145C" w:rsidRPr="00BF1FAF" w:rsidRDefault="00F61240" w:rsidP="0011145C">
            <w:pPr>
              <w:spacing w:after="120"/>
              <w:jc w:val="center"/>
              <w:rPr>
                <w:rFonts w:eastAsia="Arial"/>
                <w:sz w:val="27"/>
                <w:szCs w:val="27"/>
              </w:rPr>
            </w:pPr>
            <w:r w:rsidRPr="00BF1FAF">
              <w:rPr>
                <w:rFonts w:eastAsia="Arial"/>
                <w:noProof/>
                <w:sz w:val="27"/>
                <w:szCs w:val="27"/>
              </w:rPr>
              <mc:AlternateContent>
                <mc:Choice Requires="wps">
                  <w:drawing>
                    <wp:anchor distT="0" distB="0" distL="114300" distR="114300" simplePos="0" relativeHeight="251659264" behindDoc="0" locked="0" layoutInCell="1" allowOverlap="1" wp14:anchorId="731EF9C2" wp14:editId="55446FC2">
                      <wp:simplePos x="0" y="0"/>
                      <wp:positionH relativeFrom="column">
                        <wp:posOffset>191506</wp:posOffset>
                      </wp:positionH>
                      <wp:positionV relativeFrom="paragraph">
                        <wp:posOffset>240389</wp:posOffset>
                      </wp:positionV>
                      <wp:extent cx="1478280" cy="533400"/>
                      <wp:effectExtent l="9525" t="13335" r="7620" b="5715"/>
                      <wp:wrapNone/>
                      <wp:docPr id="13910096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533400"/>
                              </a:xfrm>
                              <a:prstGeom prst="rect">
                                <a:avLst/>
                              </a:prstGeom>
                              <a:solidFill>
                                <a:srgbClr val="FFFFFF"/>
                              </a:solidFill>
                              <a:ln w="9525">
                                <a:solidFill>
                                  <a:srgbClr val="000000"/>
                                </a:solidFill>
                                <a:miter lim="800000"/>
                                <a:headEnd/>
                                <a:tailEnd/>
                              </a:ln>
                            </wps:spPr>
                            <wps:txbx>
                              <w:txbxContent>
                                <w:p w14:paraId="0660716E" w14:textId="495D7427" w:rsidR="00B77BA7" w:rsidRPr="001266EC" w:rsidRDefault="00B77BA7" w:rsidP="00B77BA7">
                                  <w:pPr>
                                    <w:jc w:val="center"/>
                                    <w:rPr>
                                      <w:b/>
                                      <w:bCs/>
                                    </w:rPr>
                                  </w:pPr>
                                  <w:r w:rsidRPr="001266EC">
                                    <w:rPr>
                                      <w:b/>
                                      <w:bCs/>
                                    </w:rPr>
                                    <w:t>Dự thảo</w:t>
                                  </w:r>
                                </w:p>
                                <w:p w14:paraId="5DC90B11" w14:textId="715185FD" w:rsidR="00B77BA7" w:rsidRPr="001266EC" w:rsidRDefault="00B77BA7" w:rsidP="00B77BA7">
                                  <w:pPr>
                                    <w:jc w:val="center"/>
                                    <w:rPr>
                                      <w:b/>
                                      <w:bCs/>
                                    </w:rPr>
                                  </w:pPr>
                                  <w:r w:rsidRPr="001266EC">
                                    <w:rPr>
                                      <w:b/>
                                      <w:bCs/>
                                    </w:rPr>
                                    <w:t xml:space="preserve">Ngày </w:t>
                                  </w:r>
                                  <w:r w:rsidR="00B00223">
                                    <w:rPr>
                                      <w:b/>
                                      <w:bCs/>
                                    </w:rPr>
                                    <w:t>22</w:t>
                                  </w:r>
                                  <w:r w:rsidRPr="001266EC">
                                    <w:rPr>
                                      <w:b/>
                                      <w:bCs/>
                                    </w:rPr>
                                    <w:t>/</w:t>
                                  </w:r>
                                  <w:r w:rsidR="001141E9">
                                    <w:rPr>
                                      <w:b/>
                                      <w:bCs/>
                                    </w:rPr>
                                    <w:t>10</w:t>
                                  </w:r>
                                  <w:r w:rsidRPr="001266EC">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1EF9C2" id="Rectangle 6" o:spid="_x0000_s1026" style="position:absolute;left:0;text-align:left;margin-left:15.1pt;margin-top:18.95pt;width:116.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3ELwIAAFAEAAAOAAAAZHJzL2Uyb0RvYy54bWysVNuO0zAQfUfiHyy/0yS9bRs1Xa26FCEt&#10;sGLhAxzHSSwc24zdJuXrGTvd0gWeEHmwPJnxyZlzxtncDp0iRwFOGl3QbJJSIjQ3ldRNQb9+2b9Z&#10;UeI80xVTRouCnoSjt9vXrza9zcXUtEZVAgiCaJf3tqCt9zZPEsdb0TE3MVZoTNYGOuYxhCapgPWI&#10;3qlkmqbLpDdQWTBcOIdv78ck3Ub8uhbcf6prJzxRBUVuPq4Q1zKsyXbD8gaYbSU/02D/wKJjUuNH&#10;L1D3zDNyAPkHVCc5GGdqP+GmS0xdSy5iD9hNlv7WzVPLrIi9oDjOXmRy/w+Wfzw+ApEVejdbZ2m6&#10;Xi5RJs069Oozqsd0owRZBp1663Isf7KPEDp19sHwb45os2uxStwBmL4VrEJ2WahPXhwIgcOjpOw/&#10;mArR2cGbKNlQQxcAUQwyRGdOF2fE4AnHl9n8ZjVdITOOucVsNk+jdQnLn09bcP6dMB0Jm4ICco/o&#10;7PjgfGDD8ueSyN4oWe2lUjGAptwpIEeGU7KPT2wAm7wuU5r0BV0vpouI/CLnriHS+PwNopMex13J&#10;rqCrSxHLg2xvdRWH0TOpxj1SVvqsY5ButMAP5XB2ozTVCRUFM441XkPctAZ+UNLjSBfUfT8wEJSo&#10;9xpdWWfzebgDMZgvbqYYwHWmvM4wzRGqoJ6Scbvz4705WJBNi1/Kogza3KGTtYwiB5dHVmfeOLZR&#10;+/MVC/fiOo5Vv34E258AAAD//wMAUEsDBBQABgAIAAAAIQC0dd0M3gAAAAkBAAAPAAAAZHJzL2Rv&#10;d25yZXYueG1sTI/BTsMwEETvSPyDtUjcqFNHKiTEqRCoSBzb9MJtEy9JILaj2GkDX89yoqfVaJ5m&#10;Z4rtYgdxoin03mlYrxIQ5BpvetdqOFa7uwcQIaIzOHhHGr4pwLa8viowN/7s9nQ6xFZwiAs5auhi&#10;HHMpQ9ORxbDyIzn2PvxkMbKcWmkmPHO4HaRKko202Dv+0OFIzx01X4fZaqh7dcSfffWa2GyXxrel&#10;+pzfX7S+vVmeHkFEWuI/DH/1uTqU3Kn2szNBDBrSRDHJ9z4Dwb7apLytZlCtM5BlIS8XlL8AAAD/&#10;/wMAUEsBAi0AFAAGAAgAAAAhALaDOJL+AAAA4QEAABMAAAAAAAAAAAAAAAAAAAAAAFtDb250ZW50&#10;X1R5cGVzXS54bWxQSwECLQAUAAYACAAAACEAOP0h/9YAAACUAQAACwAAAAAAAAAAAAAAAAAvAQAA&#10;X3JlbHMvLnJlbHNQSwECLQAUAAYACAAAACEAsxd9xC8CAABQBAAADgAAAAAAAAAAAAAAAAAuAgAA&#10;ZHJzL2Uyb0RvYy54bWxQSwECLQAUAAYACAAAACEAtHXdDN4AAAAJAQAADwAAAAAAAAAAAAAAAACJ&#10;BAAAZHJzL2Rvd25yZXYueG1sUEsFBgAAAAAEAAQA8wAAAJQFAAAAAA==&#10;">
                      <v:textbox>
                        <w:txbxContent>
                          <w:p w14:paraId="0660716E" w14:textId="495D7427" w:rsidR="00B77BA7" w:rsidRPr="001266EC" w:rsidRDefault="00B77BA7" w:rsidP="00B77BA7">
                            <w:pPr>
                              <w:jc w:val="center"/>
                              <w:rPr>
                                <w:b/>
                                <w:bCs/>
                              </w:rPr>
                            </w:pPr>
                            <w:r w:rsidRPr="001266EC">
                              <w:rPr>
                                <w:b/>
                                <w:bCs/>
                              </w:rPr>
                              <w:t>Dự thảo</w:t>
                            </w:r>
                          </w:p>
                          <w:p w14:paraId="5DC90B11" w14:textId="715185FD" w:rsidR="00B77BA7" w:rsidRPr="001266EC" w:rsidRDefault="00B77BA7" w:rsidP="00B77BA7">
                            <w:pPr>
                              <w:jc w:val="center"/>
                              <w:rPr>
                                <w:b/>
                                <w:bCs/>
                              </w:rPr>
                            </w:pPr>
                            <w:r w:rsidRPr="001266EC">
                              <w:rPr>
                                <w:b/>
                                <w:bCs/>
                              </w:rPr>
                              <w:t xml:space="preserve">Ngày </w:t>
                            </w:r>
                            <w:r w:rsidR="00B00223">
                              <w:rPr>
                                <w:b/>
                                <w:bCs/>
                              </w:rPr>
                              <w:t>22</w:t>
                            </w:r>
                            <w:r w:rsidRPr="001266EC">
                              <w:rPr>
                                <w:b/>
                                <w:bCs/>
                              </w:rPr>
                              <w:t>/</w:t>
                            </w:r>
                            <w:r w:rsidR="001141E9">
                              <w:rPr>
                                <w:b/>
                                <w:bCs/>
                              </w:rPr>
                              <w:t>10</w:t>
                            </w:r>
                            <w:r w:rsidRPr="001266EC">
                              <w:rPr>
                                <w:b/>
                                <w:bCs/>
                              </w:rPr>
                              <w:t>/2025</w:t>
                            </w:r>
                          </w:p>
                        </w:txbxContent>
                      </v:textbox>
                    </v:rect>
                  </w:pict>
                </mc:Fallback>
              </mc:AlternateContent>
            </w:r>
            <w:r w:rsidR="0011145C" w:rsidRPr="00BF1FAF">
              <w:rPr>
                <w:rFonts w:eastAsia="Arial"/>
                <w:sz w:val="27"/>
                <w:szCs w:val="27"/>
              </w:rPr>
              <w:t>Số:         /2025/TT-BYT</w:t>
            </w:r>
          </w:p>
        </w:tc>
        <w:tc>
          <w:tcPr>
            <w:tcW w:w="6237" w:type="dxa"/>
          </w:tcPr>
          <w:p w14:paraId="4BC1C8E9" w14:textId="77777777" w:rsidR="0011145C" w:rsidRPr="00BF1FAF" w:rsidRDefault="0011145C" w:rsidP="0011145C">
            <w:pPr>
              <w:spacing w:after="120"/>
              <w:jc w:val="center"/>
              <w:rPr>
                <w:rFonts w:eastAsia="Arial"/>
                <w:b/>
                <w:i/>
                <w:sz w:val="27"/>
                <w:szCs w:val="27"/>
              </w:rPr>
            </w:pPr>
            <w:r w:rsidRPr="00BF1FAF">
              <w:rPr>
                <w:rFonts w:eastAsia="Arial"/>
                <w:i/>
                <w:sz w:val="27"/>
                <w:szCs w:val="27"/>
              </w:rPr>
              <w:t xml:space="preserve"> Hà Nội, ngày  </w:t>
            </w:r>
            <w:r w:rsidRPr="00BF1FAF">
              <w:rPr>
                <w:rFonts w:eastAsia="Arial"/>
                <w:sz w:val="27"/>
                <w:szCs w:val="27"/>
              </w:rPr>
              <w:t xml:space="preserve"> </w:t>
            </w:r>
            <w:r w:rsidRPr="00BF1FAF">
              <w:rPr>
                <w:rFonts w:eastAsia="Arial"/>
                <w:i/>
                <w:sz w:val="27"/>
                <w:szCs w:val="27"/>
              </w:rPr>
              <w:t xml:space="preserve">  tháng  </w:t>
            </w:r>
            <w:r w:rsidRPr="00BF1FAF">
              <w:rPr>
                <w:rFonts w:eastAsia="Arial"/>
                <w:sz w:val="27"/>
                <w:szCs w:val="27"/>
              </w:rPr>
              <w:t xml:space="preserve"> </w:t>
            </w:r>
            <w:r w:rsidRPr="00BF1FAF">
              <w:rPr>
                <w:rFonts w:eastAsia="Arial"/>
                <w:i/>
                <w:sz w:val="27"/>
                <w:szCs w:val="27"/>
              </w:rPr>
              <w:t xml:space="preserve"> năm 2025</w:t>
            </w:r>
          </w:p>
        </w:tc>
      </w:tr>
    </w:tbl>
    <w:p w14:paraId="54BBF599" w14:textId="31218F3E" w:rsidR="0011145C" w:rsidRPr="00BF1FAF" w:rsidRDefault="0011145C" w:rsidP="003C01F9">
      <w:pPr>
        <w:spacing w:after="120"/>
        <w:rPr>
          <w:sz w:val="20"/>
        </w:rPr>
      </w:pPr>
    </w:p>
    <w:p w14:paraId="60F77C6B" w14:textId="77777777" w:rsidR="00F62925" w:rsidRPr="00BF1FAF" w:rsidRDefault="009B3CE1" w:rsidP="003C01F9">
      <w:pPr>
        <w:spacing w:after="120"/>
        <w:jc w:val="center"/>
        <w:rPr>
          <w:b/>
        </w:rPr>
      </w:pPr>
      <w:bookmarkStart w:id="1" w:name="loai_1"/>
      <w:r w:rsidRPr="00BF1FAF">
        <w:rPr>
          <w:b/>
        </w:rPr>
        <w:t>THÔNG TƯ</w:t>
      </w:r>
      <w:bookmarkEnd w:id="1"/>
    </w:p>
    <w:p w14:paraId="1B424B77" w14:textId="5F8E3079" w:rsidR="00F62925" w:rsidRPr="00BF1FAF" w:rsidRDefault="00EF2296" w:rsidP="00DF049A">
      <w:pPr>
        <w:spacing w:before="240"/>
        <w:jc w:val="center"/>
        <w:rPr>
          <w:b/>
          <w:bCs/>
        </w:rPr>
      </w:pPr>
      <w:bookmarkStart w:id="2" w:name="loai_1_name"/>
      <w:r w:rsidRPr="00BF1FAF">
        <w:rPr>
          <w:b/>
          <w:bCs/>
        </w:rPr>
        <w:t xml:space="preserve">Quy định </w:t>
      </w:r>
      <w:bookmarkEnd w:id="2"/>
      <w:r w:rsidR="00B77BA7" w:rsidRPr="00BF1FAF">
        <w:rPr>
          <w:b/>
          <w:bCs/>
        </w:rPr>
        <w:t>việc phân cấp thực hiện một số nhiệm vụ và giải quyết thủ tục hành chính trong lĩnh vực phòng bệnh thuộc thẩm quyền của Bộ Y tế</w:t>
      </w:r>
    </w:p>
    <w:p w14:paraId="5955C9CE" w14:textId="5377567A" w:rsidR="00EF2296" w:rsidRPr="00BF1FAF" w:rsidRDefault="007B5F33" w:rsidP="00EF2296">
      <w:pPr>
        <w:jc w:val="center"/>
        <w:rPr>
          <w:b/>
          <w:bCs/>
        </w:rPr>
      </w:pPr>
      <w:r w:rsidRPr="00BF1FAF">
        <w:rPr>
          <w:b/>
          <w:bCs/>
          <w:noProof/>
        </w:rPr>
        <mc:AlternateContent>
          <mc:Choice Requires="wps">
            <w:drawing>
              <wp:anchor distT="4294967293" distB="4294967293" distL="114300" distR="114300" simplePos="0" relativeHeight="251658240" behindDoc="0" locked="0" layoutInCell="1" allowOverlap="1" wp14:anchorId="47076FDB" wp14:editId="404FE0FE">
                <wp:simplePos x="0" y="0"/>
                <wp:positionH relativeFrom="column">
                  <wp:posOffset>1927860</wp:posOffset>
                </wp:positionH>
                <wp:positionV relativeFrom="paragraph">
                  <wp:posOffset>31750</wp:posOffset>
                </wp:positionV>
                <wp:extent cx="2012315" cy="0"/>
                <wp:effectExtent l="7620" t="13335" r="8890" b="5715"/>
                <wp:wrapNone/>
                <wp:docPr id="86754719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2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E00B93" id="AutoShape 4" o:spid="_x0000_s1026" type="#_x0000_t32" style="position:absolute;margin-left:151.8pt;margin-top:2.5pt;width:158.4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i1qgEAAEADAAAOAAAAZHJzL2Uyb0RvYy54bWysUsFu2zAMvQ/oPwi6L04yZNiMOD2kay/d&#10;FqDtBzCSbAuTRYFUYufvJ6lJtm63YToIokg+8j1yfTsNThwNsUXfyMVsLoXxCrX1XSNfnu/ff5KC&#10;I3gNDr1p5MmwvN3cvFuPoTZL7NFpQyKBeK7H0Mg+xlBXFaveDMAzDMYnZ4s0QEwmdZUmGBP64Krl&#10;fP6xGpF0IFSGOf3evTrlpuC3rVHxe9uyicI1MvUWy03l3ue72qyh7ghCb9W5DfiHLgawPhW9Qt1B&#10;BHEg+xfUYBUhYxtnCocK29YqUzgkNov5H2yeegimcEnicLjKxP8PVn07bv2Ocutq8k/hEdUPTqJU&#10;Y+D66swGhx2J/fgVdRojHCIWvlNLQ05OTMRUZD1dZTVTFCp9JmbLD4uVFOriq6C+JAbi+GBwEPnR&#10;SI4EtuvjFr1Pw0NalDJwfOSY24L6kpCrery3zpUZOi/GRn5eLVclgdFZnZ05jKnbbx2JI+QtKCcP&#10;PoG9CSM8eF3AegP6y/kdwbrXd4p3/ixNViMvGdd71KcdZbhspTEV4PNK5T343S5RvxZ/8xMAAP//&#10;AwBQSwMEFAAGAAgAAAAhACfNXNrbAAAABwEAAA8AAABkcnMvZG93bnJldi54bWxMj8FOwzAQRO9I&#10;/IO1SFwQtZsqEaRxqgqJA0faSlzdeJsE4nUUO03o17NwocfRjGbeFJvZdeKMQ2g9aVguFAikytuW&#10;ag2H/evjE4gQDVnTeUIN3xhgU97eFCa3fqJ3PO9iLbiEQm40NDH2uZShatCZsPA9EnsnPzgTWQ61&#10;tIOZuNx1MlEqk860xAuN6fGlweprNzoNGMZ0qbbPrj68XaaHj+TyOfV7re/v5u0aRMQ5/ofhF5/R&#10;oWSmox/JBtFpWKlVxlENKV9iP0tUCuL4p2VZyGv+8gcAAP//AwBQSwECLQAUAAYACAAAACEAtoM4&#10;kv4AAADhAQAAEwAAAAAAAAAAAAAAAAAAAAAAW0NvbnRlbnRfVHlwZXNdLnhtbFBLAQItABQABgAI&#10;AAAAIQA4/SH/1gAAAJQBAAALAAAAAAAAAAAAAAAAAC8BAABfcmVscy8ucmVsc1BLAQItABQABgAI&#10;AAAAIQAFqmi1qgEAAEADAAAOAAAAAAAAAAAAAAAAAC4CAABkcnMvZTJvRG9jLnhtbFBLAQItABQA&#10;BgAIAAAAIQAnzVza2wAAAAcBAAAPAAAAAAAAAAAAAAAAAAQEAABkcnMvZG93bnJldi54bWxQSwUG&#10;AAAAAAQABADzAAAADAUAAAAA&#10;">
                <o:lock v:ext="edit" shapetype="f"/>
              </v:shape>
            </w:pict>
          </mc:Fallback>
        </mc:AlternateContent>
      </w:r>
    </w:p>
    <w:p w14:paraId="00F8EDC8" w14:textId="77777777" w:rsidR="00DF049A" w:rsidRPr="00BF1FAF" w:rsidRDefault="00DF049A" w:rsidP="00DF049A">
      <w:pPr>
        <w:spacing w:after="60"/>
        <w:ind w:firstLine="567"/>
        <w:jc w:val="both"/>
        <w:rPr>
          <w:rFonts w:eastAsia="Arial"/>
          <w:i/>
          <w:spacing w:val="-6"/>
          <w:lang w:val="vi-VN"/>
        </w:rPr>
      </w:pPr>
      <w:bookmarkStart w:id="3" w:name="_Hlk210911758"/>
      <w:r w:rsidRPr="00BF1FAF">
        <w:rPr>
          <w:rFonts w:eastAsia="Arial"/>
          <w:i/>
          <w:spacing w:val="-6"/>
          <w:lang w:val="vi-VN"/>
        </w:rPr>
        <w:t>Căn cứ Luật Tổ chức Chính phủ</w:t>
      </w:r>
      <w:r w:rsidRPr="00BF1FAF">
        <w:rPr>
          <w:rFonts w:ascii="Arial" w:hAnsi="Arial" w:cs="Arial"/>
          <w:i/>
          <w:sz w:val="18"/>
          <w:szCs w:val="18"/>
          <w:shd w:val="clear" w:color="auto" w:fill="FFFFFF"/>
        </w:rPr>
        <w:t xml:space="preserve"> </w:t>
      </w:r>
      <w:r w:rsidRPr="00BF1FAF">
        <w:rPr>
          <w:rFonts w:eastAsia="Arial"/>
          <w:i/>
          <w:spacing w:val="-6"/>
        </w:rPr>
        <w:t>số 63/2025/QH15</w:t>
      </w:r>
      <w:r w:rsidRPr="00BF1FAF">
        <w:rPr>
          <w:rFonts w:eastAsia="Arial"/>
          <w:i/>
          <w:spacing w:val="-6"/>
          <w:lang w:val="vi-VN"/>
        </w:rPr>
        <w:t xml:space="preserve"> ngày 18 tháng 02 năm 2025</w:t>
      </w:r>
      <w:r w:rsidRPr="00BF1FAF">
        <w:rPr>
          <w:rFonts w:eastAsia="Arial"/>
          <w:i/>
          <w:spacing w:val="-6"/>
        </w:rPr>
        <w:t>;</w:t>
      </w:r>
      <w:r w:rsidRPr="00BF1FAF">
        <w:rPr>
          <w:rFonts w:eastAsia="Arial"/>
          <w:i/>
          <w:spacing w:val="-6"/>
          <w:lang w:val="vi-VN"/>
        </w:rPr>
        <w:t xml:space="preserve">          </w:t>
      </w:r>
    </w:p>
    <w:p w14:paraId="68C6C5F4" w14:textId="77777777" w:rsidR="00DF049A" w:rsidRPr="00BF1FAF" w:rsidRDefault="00DF049A" w:rsidP="00DF049A">
      <w:pPr>
        <w:spacing w:after="60"/>
        <w:ind w:firstLine="567"/>
        <w:jc w:val="both"/>
        <w:rPr>
          <w:rFonts w:eastAsia="Arial"/>
          <w:i/>
          <w:spacing w:val="-6"/>
          <w:lang w:val="vi-VN"/>
        </w:rPr>
      </w:pPr>
      <w:r w:rsidRPr="00BF1FAF">
        <w:rPr>
          <w:rFonts w:eastAsia="Arial"/>
          <w:i/>
          <w:spacing w:val="-6"/>
          <w:lang w:val="vi-VN"/>
        </w:rPr>
        <w:t xml:space="preserve">Căn cứ </w:t>
      </w:r>
      <w:bookmarkStart w:id="4" w:name="tvpllink_pqsjcybspo"/>
      <w:r w:rsidRPr="00BF1FAF">
        <w:rPr>
          <w:rFonts w:eastAsia="Arial"/>
          <w:i/>
          <w:spacing w:val="-6"/>
          <w:lang w:val="vi-VN"/>
        </w:rPr>
        <w:t xml:space="preserve">Luật Phòng chống bệnh truyền nhiễm </w:t>
      </w:r>
      <w:bookmarkEnd w:id="4"/>
      <w:r w:rsidRPr="00BF1FAF">
        <w:rPr>
          <w:rFonts w:eastAsia="Arial"/>
          <w:i/>
          <w:spacing w:val="-6"/>
          <w:lang w:val="vi-VN"/>
        </w:rPr>
        <w:t>số 03/2007/QH12 ngày 21 tháng 11 năm 2007;</w:t>
      </w:r>
    </w:p>
    <w:p w14:paraId="2CA5199A" w14:textId="77777777" w:rsidR="00DF049A" w:rsidRPr="00BF1FAF" w:rsidRDefault="00DF049A" w:rsidP="00DF049A">
      <w:pPr>
        <w:spacing w:after="60"/>
        <w:ind w:firstLine="567"/>
        <w:jc w:val="both"/>
        <w:rPr>
          <w:rFonts w:eastAsia="Arial"/>
          <w:i/>
          <w:spacing w:val="-6"/>
          <w:lang w:val="vi-VN"/>
        </w:rPr>
      </w:pPr>
      <w:r w:rsidRPr="00BF1FAF">
        <w:rPr>
          <w:rFonts w:eastAsia="Arial"/>
          <w:i/>
          <w:spacing w:val="-6"/>
          <w:lang w:val="vi-VN"/>
        </w:rPr>
        <w:t>Căn cứ Luật Phòng, chống nhiễm vi rút gây ra hội chứng suy giảm miễn dịch mắc phải ở người (HIV/AIDS) số 64/2006/QH11 ngày 29 tháng 6 năm 2006;</w:t>
      </w:r>
    </w:p>
    <w:p w14:paraId="54D406D4" w14:textId="77777777" w:rsidR="00DF049A" w:rsidRPr="00BF1FAF" w:rsidRDefault="00DF049A" w:rsidP="00DF049A">
      <w:pPr>
        <w:spacing w:after="60"/>
        <w:ind w:firstLine="567"/>
        <w:jc w:val="both"/>
        <w:rPr>
          <w:rFonts w:eastAsia="Arial"/>
          <w:i/>
          <w:spacing w:val="-6"/>
          <w:lang w:val="vi-VN"/>
        </w:rPr>
      </w:pPr>
      <w:r w:rsidRPr="00BF1FAF">
        <w:rPr>
          <w:rFonts w:eastAsia="Arial"/>
          <w:i/>
          <w:spacing w:val="-6"/>
          <w:lang w:val="vi-VN"/>
        </w:rPr>
        <w:t>Căn cứ Luật sửa đổi, bổ sung một số điều của Luật Phòng, chống nhiễm vi rút gây ra hội chứng suy giảm miễn dịch mắc phải ở người (HIV/AIDS)</w:t>
      </w:r>
      <w:r w:rsidRPr="00BF1FAF">
        <w:rPr>
          <w:rFonts w:ascii="Arial" w:hAnsi="Arial" w:cs="Arial"/>
          <w:i/>
          <w:sz w:val="18"/>
          <w:szCs w:val="18"/>
          <w:shd w:val="clear" w:color="auto" w:fill="FFFFFF"/>
          <w:lang w:val="vi-VN"/>
        </w:rPr>
        <w:t xml:space="preserve"> </w:t>
      </w:r>
      <w:r w:rsidRPr="00BF1FAF">
        <w:rPr>
          <w:rFonts w:eastAsia="Arial"/>
          <w:i/>
          <w:spacing w:val="-6"/>
          <w:lang w:val="vi-VN"/>
        </w:rPr>
        <w:t>số 71/2020/QH14 ngày 16 tháng 11 năm 2020;</w:t>
      </w:r>
    </w:p>
    <w:p w14:paraId="6516E3B5" w14:textId="77777777" w:rsidR="00DF049A" w:rsidRPr="00BF1FAF" w:rsidRDefault="00DF049A" w:rsidP="00DF049A">
      <w:pPr>
        <w:spacing w:after="60"/>
        <w:ind w:firstLine="567"/>
        <w:jc w:val="both"/>
        <w:rPr>
          <w:rFonts w:eastAsia="Arial"/>
          <w:i/>
          <w:spacing w:val="-6"/>
          <w:lang w:val="vi-VN"/>
        </w:rPr>
      </w:pPr>
      <w:r w:rsidRPr="00BF1FAF">
        <w:rPr>
          <w:rFonts w:eastAsia="Arial"/>
          <w:i/>
          <w:spacing w:val="-6"/>
          <w:lang w:val="vi-VN"/>
        </w:rPr>
        <w:t>Căn cứ Luật Phòng, chống tác hại của thuốc lá</w:t>
      </w:r>
      <w:r w:rsidRPr="00BF1FAF">
        <w:rPr>
          <w:rFonts w:ascii="Arial" w:hAnsi="Arial" w:cs="Arial"/>
          <w:i/>
          <w:sz w:val="18"/>
          <w:szCs w:val="18"/>
          <w:shd w:val="clear" w:color="auto" w:fill="FFFFFF"/>
          <w:lang w:val="vi-VN"/>
        </w:rPr>
        <w:t xml:space="preserve"> </w:t>
      </w:r>
      <w:r w:rsidRPr="00BF1FAF">
        <w:rPr>
          <w:rFonts w:eastAsia="Arial"/>
          <w:i/>
          <w:spacing w:val="-6"/>
          <w:lang w:val="vi-VN"/>
        </w:rPr>
        <w:t> số 09/2012/QH13 ngày 18 tháng 6 năm 2012;</w:t>
      </w:r>
    </w:p>
    <w:p w14:paraId="3A2A77C9" w14:textId="3F63C749" w:rsidR="00DF049A" w:rsidRPr="00BF1FAF" w:rsidRDefault="00DF049A" w:rsidP="00DF049A">
      <w:pPr>
        <w:spacing w:after="60"/>
        <w:ind w:firstLine="567"/>
        <w:jc w:val="both"/>
        <w:rPr>
          <w:rFonts w:eastAsia="Arial"/>
          <w:i/>
        </w:rPr>
      </w:pPr>
      <w:r w:rsidRPr="00BF1FAF">
        <w:rPr>
          <w:rFonts w:eastAsia="Arial"/>
          <w:i/>
          <w:lang w:val="vi-VN"/>
        </w:rPr>
        <w:t>Căn cứ Luật Chất lượng sản phẩm, hàng hóa</w:t>
      </w:r>
      <w:r w:rsidRPr="00BF1FAF">
        <w:rPr>
          <w:rFonts w:ascii="Arial" w:hAnsi="Arial" w:cs="Arial"/>
          <w:i/>
          <w:sz w:val="18"/>
          <w:szCs w:val="18"/>
          <w:shd w:val="clear" w:color="auto" w:fill="FFFFFF"/>
          <w:lang w:val="vi-VN"/>
        </w:rPr>
        <w:t xml:space="preserve">  </w:t>
      </w:r>
      <w:r w:rsidRPr="00BF1FAF">
        <w:rPr>
          <w:rFonts w:eastAsia="Arial"/>
          <w:i/>
          <w:lang w:val="vi-VN"/>
        </w:rPr>
        <w:t>số 05/2007/QH12 ngày 21 tháng 11 năm 2007</w:t>
      </w:r>
      <w:r w:rsidRPr="00BF1FAF">
        <w:rPr>
          <w:rFonts w:eastAsia="Arial"/>
          <w:i/>
        </w:rPr>
        <w:t>;</w:t>
      </w:r>
    </w:p>
    <w:p w14:paraId="0A423C7B" w14:textId="77777777" w:rsidR="00DF049A" w:rsidRPr="00BF1FAF" w:rsidRDefault="00DF049A" w:rsidP="00DF049A">
      <w:pPr>
        <w:spacing w:after="60"/>
        <w:ind w:firstLine="567"/>
        <w:jc w:val="both"/>
        <w:rPr>
          <w:rFonts w:eastAsia="Arial"/>
          <w:i/>
          <w:spacing w:val="-10"/>
          <w:lang w:val="vi-VN"/>
        </w:rPr>
      </w:pPr>
      <w:r w:rsidRPr="00BF1FAF">
        <w:rPr>
          <w:rFonts w:eastAsia="Arial"/>
          <w:i/>
          <w:spacing w:val="-10"/>
          <w:lang w:val="vi-VN"/>
        </w:rPr>
        <w:t>Căn cứ Luật Tiêu chuẩn và quy chuẩn kỹ thuật</w:t>
      </w:r>
      <w:r w:rsidRPr="00BF1FAF">
        <w:rPr>
          <w:rFonts w:ascii="Arial" w:hAnsi="Arial" w:cs="Arial"/>
          <w:i/>
          <w:sz w:val="18"/>
          <w:szCs w:val="18"/>
          <w:shd w:val="clear" w:color="auto" w:fill="FFFFFF"/>
          <w:lang w:val="vi-VN"/>
        </w:rPr>
        <w:t xml:space="preserve"> </w:t>
      </w:r>
      <w:r w:rsidRPr="00BF1FAF">
        <w:rPr>
          <w:rFonts w:eastAsia="Arial"/>
          <w:i/>
          <w:spacing w:val="-10"/>
          <w:lang w:val="vi-VN"/>
        </w:rPr>
        <w:t>số 68/2006/QH11  ngày 29 tháng 6 năm 2006; Luật sửa đổi, bổ sung một số điều của Luật Tiêu chuẩn và quy chuẩn kỹ thuật số 70/2025/QH15 ngày 14 tháng 6 năm 2025;</w:t>
      </w:r>
    </w:p>
    <w:p w14:paraId="31365019" w14:textId="77777777" w:rsidR="00F61240" w:rsidRPr="00BF1FAF" w:rsidRDefault="00F61240" w:rsidP="00F61240">
      <w:pPr>
        <w:spacing w:after="60"/>
        <w:ind w:firstLine="567"/>
        <w:jc w:val="both"/>
        <w:rPr>
          <w:rFonts w:eastAsia="Arial"/>
          <w:i/>
          <w:spacing w:val="-6"/>
          <w:lang w:val="vi-VN"/>
        </w:rPr>
      </w:pPr>
      <w:r w:rsidRPr="00BF1FAF">
        <w:rPr>
          <w:rFonts w:eastAsia="Arial"/>
          <w:i/>
          <w:spacing w:val="-6"/>
          <w:lang w:val="vi-VN"/>
        </w:rPr>
        <w:t>Căn cứ Nghị định số 127/2007/NĐ-CP ngày 01 tháng 8 năm 2007 của Chính phủ về việc quy định chi tiết thi hành một số điều của Luật tiêu chuẩn và quy chuẩn kỹ thuật;</w:t>
      </w:r>
    </w:p>
    <w:p w14:paraId="03F3AAA8" w14:textId="3F61519C" w:rsidR="00B77BA7" w:rsidRPr="00BF1FAF" w:rsidRDefault="00F61240" w:rsidP="00601E01">
      <w:pPr>
        <w:spacing w:after="60"/>
        <w:ind w:firstLine="567"/>
        <w:jc w:val="both"/>
        <w:rPr>
          <w:rFonts w:eastAsia="Arial"/>
          <w:i/>
          <w:spacing w:val="-6"/>
          <w:lang w:val="vi-VN"/>
        </w:rPr>
      </w:pPr>
      <w:r w:rsidRPr="00BF1FAF">
        <w:rPr>
          <w:rFonts w:eastAsia="Arial"/>
          <w:i/>
          <w:spacing w:val="-10"/>
          <w:lang w:val="vi-VN"/>
        </w:rPr>
        <w:t>Căn cứ</w:t>
      </w:r>
      <w:r w:rsidR="00B77BA7" w:rsidRPr="00BF1FAF">
        <w:rPr>
          <w:rFonts w:eastAsia="Arial"/>
          <w:i/>
          <w:spacing w:val="-6"/>
          <w:lang w:val="vi-VN"/>
        </w:rPr>
        <w:t xml:space="preserve"> Nghị định số 132/2008/NĐ-CP ngày 31 tháng 12 năm 2008 của Chính phủ quy định chi tiết thi hành một số điều của Luật chất lượng sản phẩm, hàng hóa;</w:t>
      </w:r>
    </w:p>
    <w:p w14:paraId="0B95AD1B" w14:textId="77777777" w:rsidR="002B255A" w:rsidRPr="00BF1FAF" w:rsidRDefault="002B255A" w:rsidP="002B255A">
      <w:pPr>
        <w:spacing w:after="60"/>
        <w:ind w:firstLine="567"/>
        <w:jc w:val="both"/>
        <w:rPr>
          <w:rFonts w:eastAsia="Arial"/>
          <w:i/>
          <w:spacing w:val="-6"/>
        </w:rPr>
      </w:pPr>
      <w:r w:rsidRPr="00BF1FAF">
        <w:rPr>
          <w:rFonts w:eastAsia="Arial"/>
          <w:i/>
          <w:spacing w:val="-6"/>
          <w:lang w:val="vi-VN"/>
        </w:rPr>
        <w:t xml:space="preserve">Căn cứ </w:t>
      </w:r>
      <w:r w:rsidRPr="00BF1FAF">
        <w:rPr>
          <w:rFonts w:eastAsia="Arial"/>
          <w:i/>
          <w:spacing w:val="-6"/>
        </w:rPr>
        <w:t>Nghị định số 103/2016/NĐ-CP ngày 01 tháng 7 năm 2016 của Chính phủ quy định về bảo đảm an toàn sinh học tại phòng xét nghiệm được sửa đổi, bổ sung theo Nghị định số 155/2018/NĐ-CP ngày 12 tháng 11 năm 2018 của Chính phủ;</w:t>
      </w:r>
    </w:p>
    <w:p w14:paraId="081E906C" w14:textId="77777777" w:rsidR="002B255A" w:rsidRPr="00BF1FAF" w:rsidRDefault="002B255A" w:rsidP="002B255A">
      <w:pPr>
        <w:spacing w:after="60"/>
        <w:ind w:firstLine="567"/>
        <w:jc w:val="both"/>
        <w:rPr>
          <w:rFonts w:eastAsia="Arial"/>
          <w:i/>
          <w:spacing w:val="-6"/>
        </w:rPr>
      </w:pPr>
      <w:r w:rsidRPr="00BF1FAF">
        <w:rPr>
          <w:rFonts w:eastAsia="Arial"/>
          <w:i/>
          <w:spacing w:val="-6"/>
          <w:lang w:val="vi-VN"/>
        </w:rPr>
        <w:t>Căn cứ Nghị định số 104/2016/NĐ-CP ngày 01 tháng 7 năm 2016 của Chính phủ quy định về hoạt động tiêm chủng được sửa đổi</w:t>
      </w:r>
      <w:r w:rsidRPr="00BF1FAF">
        <w:rPr>
          <w:rFonts w:eastAsia="Arial"/>
          <w:i/>
          <w:spacing w:val="-6"/>
        </w:rPr>
        <w:t>, bổ sung theo Nghị định số 155/2018/NĐ-CP ngày 12 tháng 11 năm 2018 của Chính phủ và Nghị định số 13/2024/NĐ-CP ngày 05 tháng 02 năm 2024 của Chính phủ;</w:t>
      </w:r>
    </w:p>
    <w:p w14:paraId="74FCA4E8" w14:textId="68894C3A" w:rsidR="006E548B" w:rsidRPr="00BF1FAF" w:rsidRDefault="006E548B" w:rsidP="00601E01">
      <w:pPr>
        <w:spacing w:after="60"/>
        <w:ind w:firstLine="567"/>
        <w:jc w:val="both"/>
        <w:rPr>
          <w:rFonts w:eastAsia="Arial"/>
          <w:i/>
          <w:spacing w:val="-6"/>
          <w:lang w:val="vi-VN"/>
        </w:rPr>
      </w:pPr>
      <w:r w:rsidRPr="00BF1FAF">
        <w:rPr>
          <w:rFonts w:eastAsia="Arial"/>
          <w:i/>
          <w:spacing w:val="-6"/>
          <w:lang w:val="vi-VN"/>
        </w:rPr>
        <w:t xml:space="preserve">Căn cứ </w:t>
      </w:r>
      <w:r w:rsidRPr="00BF1FAF">
        <w:rPr>
          <w:rFonts w:eastAsia="Arial"/>
          <w:i/>
          <w:spacing w:val="-6"/>
          <w:lang w:val="vi-VN"/>
        </w:rPr>
        <w:tab/>
        <w:t>Nghị định số 89/2018/NĐ-CP ngày 25 tháng 6 năm 2018 của Chính phủ ban hành quy định chi tiết thi hành một số điều của Luật phòng, chống bệnh truyền nhiễm về kiểm dịch y tế biên giới;</w:t>
      </w:r>
    </w:p>
    <w:p w14:paraId="0728D216" w14:textId="77777777" w:rsidR="00851197" w:rsidRPr="00BF1FAF" w:rsidRDefault="00851197" w:rsidP="00851197">
      <w:pPr>
        <w:spacing w:after="60"/>
        <w:ind w:firstLine="567"/>
        <w:jc w:val="both"/>
        <w:rPr>
          <w:rFonts w:eastAsia="Arial"/>
          <w:i/>
          <w:spacing w:val="-6"/>
          <w:lang w:val="vi-VN"/>
        </w:rPr>
      </w:pPr>
      <w:r w:rsidRPr="00BF1FAF">
        <w:rPr>
          <w:rFonts w:eastAsia="Arial"/>
          <w:i/>
          <w:spacing w:val="-6"/>
          <w:lang w:val="vi-VN"/>
        </w:rPr>
        <w:lastRenderedPageBreak/>
        <w:t>Căn cứ Nghị định số 24/2020/NĐ-CP ngày 24 tháng 2 năm 2020 của Thủ tướng Chính phủ quy định chi tiết một số Điều của Luật Phòng, chống tác hại của rượu, bia;</w:t>
      </w:r>
    </w:p>
    <w:p w14:paraId="441040A0" w14:textId="77777777" w:rsidR="00851197" w:rsidRPr="00BF1FAF" w:rsidRDefault="00851197" w:rsidP="00851197">
      <w:pPr>
        <w:spacing w:after="60"/>
        <w:ind w:firstLine="567"/>
        <w:jc w:val="both"/>
        <w:rPr>
          <w:rFonts w:eastAsia="Arial"/>
          <w:i/>
          <w:spacing w:val="-6"/>
          <w:lang w:val="vi-VN"/>
        </w:rPr>
      </w:pPr>
      <w:r w:rsidRPr="00BF1FAF">
        <w:rPr>
          <w:rFonts w:eastAsia="Arial"/>
          <w:i/>
          <w:spacing w:val="-6"/>
          <w:lang w:val="vi-VN"/>
        </w:rPr>
        <w:t>Căn cứ Nghị định số 08/2022/NĐ-CP ngày 10 tháng 01 năm 2022 của Chính phủ quy định chi tiết một số điều của Luật Bảo vệ môi trường;</w:t>
      </w:r>
    </w:p>
    <w:p w14:paraId="2EF43C85" w14:textId="615E73C4" w:rsidR="005725FF" w:rsidRPr="00BF1FAF" w:rsidRDefault="005725FF" w:rsidP="00601E01">
      <w:pPr>
        <w:spacing w:after="60"/>
        <w:ind w:firstLine="567"/>
        <w:jc w:val="both"/>
        <w:rPr>
          <w:rFonts w:eastAsia="Arial"/>
          <w:i/>
          <w:spacing w:val="-6"/>
        </w:rPr>
      </w:pPr>
      <w:r w:rsidRPr="00BF1FAF">
        <w:rPr>
          <w:rFonts w:eastAsia="Arial"/>
          <w:i/>
          <w:spacing w:val="-6"/>
        </w:rPr>
        <w:t xml:space="preserve">Căn cứ </w:t>
      </w:r>
      <w:r w:rsidRPr="00BF1FAF">
        <w:rPr>
          <w:rFonts w:eastAsia="Arial"/>
          <w:i/>
          <w:spacing w:val="-6"/>
          <w:lang w:val="vi-VN"/>
        </w:rPr>
        <w:t>Nghị đ</w:t>
      </w:r>
      <w:r w:rsidR="00594D66" w:rsidRPr="00BF1FAF">
        <w:rPr>
          <w:rFonts w:eastAsia="Arial"/>
          <w:i/>
          <w:spacing w:val="-6"/>
        </w:rPr>
        <w:t>ị</w:t>
      </w:r>
      <w:r w:rsidRPr="00BF1FAF">
        <w:rPr>
          <w:rFonts w:eastAsia="Arial"/>
          <w:i/>
          <w:spacing w:val="-6"/>
          <w:lang w:val="vi-VN"/>
        </w:rPr>
        <w:t xml:space="preserve">nh số </w:t>
      </w:r>
      <w:r w:rsidRPr="00BF1FAF">
        <w:rPr>
          <w:rFonts w:eastAsia="Arial"/>
          <w:i/>
          <w:spacing w:val="-6"/>
        </w:rPr>
        <w:t>63</w:t>
      </w:r>
      <w:r w:rsidRPr="00BF1FAF">
        <w:rPr>
          <w:rFonts w:eastAsia="Arial"/>
          <w:i/>
          <w:spacing w:val="-6"/>
          <w:lang w:val="vi-VN"/>
        </w:rPr>
        <w:t>/202</w:t>
      </w:r>
      <w:r w:rsidRPr="00BF1FAF">
        <w:rPr>
          <w:rFonts w:eastAsia="Arial"/>
          <w:i/>
          <w:spacing w:val="-6"/>
        </w:rPr>
        <w:t>1</w:t>
      </w:r>
      <w:r w:rsidRPr="00BF1FAF">
        <w:rPr>
          <w:rFonts w:eastAsia="Arial"/>
          <w:i/>
          <w:spacing w:val="-6"/>
          <w:lang w:val="vi-VN"/>
        </w:rPr>
        <w:t xml:space="preserve">/NĐ-CP ngày </w:t>
      </w:r>
      <w:r w:rsidR="006707B0" w:rsidRPr="00BF1FAF">
        <w:rPr>
          <w:rFonts w:eastAsia="Arial"/>
          <w:i/>
          <w:spacing w:val="-6"/>
        </w:rPr>
        <w:t>30</w:t>
      </w:r>
      <w:r w:rsidRPr="00BF1FAF">
        <w:rPr>
          <w:rFonts w:eastAsia="Arial"/>
          <w:i/>
          <w:spacing w:val="-6"/>
          <w:lang w:val="vi-VN"/>
        </w:rPr>
        <w:t xml:space="preserve"> tháng </w:t>
      </w:r>
      <w:r w:rsidR="006707B0" w:rsidRPr="00BF1FAF">
        <w:rPr>
          <w:rFonts w:eastAsia="Arial"/>
          <w:i/>
          <w:spacing w:val="-6"/>
        </w:rPr>
        <w:t>6</w:t>
      </w:r>
      <w:r w:rsidRPr="00BF1FAF">
        <w:rPr>
          <w:rFonts w:eastAsia="Arial"/>
          <w:i/>
          <w:spacing w:val="-6"/>
          <w:lang w:val="vi-VN"/>
        </w:rPr>
        <w:t xml:space="preserve"> năm 202</w:t>
      </w:r>
      <w:r w:rsidR="006707B0" w:rsidRPr="00BF1FAF">
        <w:rPr>
          <w:rFonts w:eastAsia="Arial"/>
          <w:i/>
          <w:spacing w:val="-6"/>
        </w:rPr>
        <w:t>1</w:t>
      </w:r>
      <w:r w:rsidRPr="00BF1FAF">
        <w:rPr>
          <w:rFonts w:eastAsia="Arial"/>
          <w:i/>
          <w:spacing w:val="-6"/>
          <w:lang w:val="vi-VN"/>
        </w:rPr>
        <w:t xml:space="preserve"> của Chính phủ quy định chi tiết </w:t>
      </w:r>
      <w:r w:rsidR="006707B0" w:rsidRPr="00BF1FAF">
        <w:rPr>
          <w:rFonts w:eastAsia="Arial"/>
          <w:i/>
          <w:spacing w:val="-6"/>
        </w:rPr>
        <w:t xml:space="preserve">thi hành Luật sửa đổi, bổ sung </w:t>
      </w:r>
      <w:r w:rsidRPr="00BF1FAF">
        <w:rPr>
          <w:rFonts w:eastAsia="Arial"/>
          <w:i/>
          <w:spacing w:val="-6"/>
          <w:lang w:val="vi-VN"/>
        </w:rPr>
        <w:t xml:space="preserve">một số điều của Luật Phòng, chống vi rút gây ra hội chứng suy giảm miễn dịch mắc phải ở người </w:t>
      </w:r>
      <w:r w:rsidR="006707B0" w:rsidRPr="00BF1FAF">
        <w:rPr>
          <w:rFonts w:eastAsia="Arial"/>
          <w:i/>
          <w:spacing w:val="-6"/>
        </w:rPr>
        <w:t>(</w:t>
      </w:r>
      <w:r w:rsidRPr="00BF1FAF">
        <w:rPr>
          <w:rFonts w:eastAsia="Arial"/>
          <w:i/>
          <w:spacing w:val="-6"/>
          <w:lang w:val="vi-VN"/>
        </w:rPr>
        <w:t>HIV/AIDS</w:t>
      </w:r>
      <w:r w:rsidR="006707B0" w:rsidRPr="00BF1FAF">
        <w:rPr>
          <w:rFonts w:eastAsia="Arial"/>
          <w:i/>
          <w:spacing w:val="-6"/>
        </w:rPr>
        <w:t>)</w:t>
      </w:r>
      <w:r w:rsidR="00851197" w:rsidRPr="00BF1FAF">
        <w:rPr>
          <w:rFonts w:eastAsia="Arial"/>
          <w:i/>
          <w:spacing w:val="-6"/>
        </w:rPr>
        <w:t>;</w:t>
      </w:r>
    </w:p>
    <w:p w14:paraId="66C2D986" w14:textId="42524527" w:rsidR="00601E01" w:rsidRPr="00BF1FAF" w:rsidRDefault="00601E01" w:rsidP="00601E01">
      <w:pPr>
        <w:spacing w:after="60"/>
        <w:ind w:firstLine="567"/>
        <w:jc w:val="both"/>
        <w:rPr>
          <w:rFonts w:eastAsia="Arial"/>
          <w:i/>
          <w:spacing w:val="-6"/>
          <w:lang w:val="vi-VN"/>
        </w:rPr>
      </w:pPr>
      <w:r w:rsidRPr="00BF1FAF">
        <w:rPr>
          <w:rFonts w:eastAsia="Arial"/>
          <w:i/>
          <w:spacing w:val="-6"/>
          <w:lang w:val="vi-VN"/>
        </w:rPr>
        <w:t xml:space="preserve">Căn cứ </w:t>
      </w:r>
      <w:r w:rsidRPr="00BF1FAF">
        <w:rPr>
          <w:rFonts w:eastAsia="Arial"/>
          <w:i/>
          <w:spacing w:val="-6"/>
          <w:lang w:val="vi-VN"/>
        </w:rPr>
        <w:tab/>
        <w:t xml:space="preserve">Nghị đinh số 141/2024/NĐ-CP ngày 28 tháng 10 năm 2024 của Chính phủ quy định chi tiết một số điều của Luật Phòng, chống vi rút gây ra hội chứng suy giảm miễn dịch mắc phải ở người </w:t>
      </w:r>
      <w:r w:rsidR="006707B0" w:rsidRPr="00BF1FAF">
        <w:rPr>
          <w:rFonts w:eastAsia="Arial"/>
          <w:i/>
          <w:spacing w:val="-6"/>
        </w:rPr>
        <w:t>(</w:t>
      </w:r>
      <w:r w:rsidRPr="00BF1FAF">
        <w:rPr>
          <w:rFonts w:eastAsia="Arial"/>
          <w:i/>
          <w:spacing w:val="-6"/>
          <w:lang w:val="vi-VN"/>
        </w:rPr>
        <w:t>HIV/AIDS</w:t>
      </w:r>
      <w:r w:rsidR="006707B0" w:rsidRPr="00BF1FAF">
        <w:rPr>
          <w:rFonts w:eastAsia="Arial"/>
          <w:i/>
          <w:spacing w:val="-6"/>
        </w:rPr>
        <w:t>)</w:t>
      </w:r>
      <w:r w:rsidRPr="00BF1FAF">
        <w:rPr>
          <w:rFonts w:eastAsia="Arial"/>
          <w:i/>
          <w:spacing w:val="-6"/>
          <w:lang w:val="vi-VN"/>
        </w:rPr>
        <w:t>;</w:t>
      </w:r>
    </w:p>
    <w:bookmarkEnd w:id="3"/>
    <w:p w14:paraId="1E00DE42" w14:textId="77777777" w:rsidR="00851197" w:rsidRPr="00BF1FAF" w:rsidRDefault="00851197" w:rsidP="00851197">
      <w:pPr>
        <w:spacing w:after="60"/>
        <w:ind w:firstLine="567"/>
        <w:jc w:val="both"/>
        <w:rPr>
          <w:rFonts w:eastAsia="Arial"/>
          <w:i/>
          <w:spacing w:val="-6"/>
          <w:lang w:val="vi-VN"/>
        </w:rPr>
      </w:pPr>
      <w:r w:rsidRPr="00BF1FAF">
        <w:rPr>
          <w:rFonts w:eastAsia="Arial"/>
          <w:i/>
          <w:spacing w:val="-6"/>
          <w:lang w:val="vi-VN"/>
        </w:rPr>
        <w:t>Căn cứ Nghị định số 217/2025/NĐ-CP ngày 05 tháng 8 năm 2025 của Chính phủ về hoạt động kiểm tra chuyên ngành;</w:t>
      </w:r>
    </w:p>
    <w:p w14:paraId="675D8FEC" w14:textId="18544C37" w:rsidR="0011145C" w:rsidRPr="00BF1FAF" w:rsidRDefault="0011145C" w:rsidP="00601E01">
      <w:pPr>
        <w:spacing w:after="60"/>
        <w:ind w:firstLine="567"/>
        <w:jc w:val="both"/>
        <w:rPr>
          <w:rFonts w:eastAsia="Arial"/>
          <w:i/>
          <w:spacing w:val="-6"/>
          <w:lang w:val="vi-VN"/>
        </w:rPr>
      </w:pPr>
      <w:r w:rsidRPr="00BF1FAF">
        <w:rPr>
          <w:rFonts w:eastAsia="Arial"/>
          <w:i/>
          <w:spacing w:val="-6"/>
          <w:lang w:val="vi-VN"/>
        </w:rPr>
        <w:t>Căn cứ Nghị định số 42/2025/NĐ-CP ngày 27 tháng 02 năm 2025 của Chính phủ quy định chức năng, nhiệm vụ, quyền hạn và cơ cấu tổ chức của Bộ Y tế;</w:t>
      </w:r>
    </w:p>
    <w:p w14:paraId="1BD591C7" w14:textId="38A57AC6" w:rsidR="00851197" w:rsidRPr="00BF1FAF" w:rsidRDefault="00851197" w:rsidP="00851197">
      <w:pPr>
        <w:spacing w:after="60"/>
        <w:ind w:firstLine="567"/>
        <w:jc w:val="both"/>
        <w:rPr>
          <w:rFonts w:eastAsia="Arial"/>
          <w:i/>
          <w:spacing w:val="-6"/>
          <w:lang w:val="vi-VN"/>
        </w:rPr>
      </w:pPr>
      <w:r w:rsidRPr="00BF1FAF">
        <w:rPr>
          <w:i/>
          <w:shd w:val="clear" w:color="auto" w:fill="FFFFFF"/>
          <w:lang w:val="es-MX"/>
        </w:rPr>
        <w:t xml:space="preserve">Căn cứ Thông tư liên tịch số 16/2013/TTLT-BYT-BNNPTNT ngày 27 tháng 5 năm 2013 của Bộ Y tế, Bộ Nông nghiệp và Phát triển nông thôn về </w:t>
      </w:r>
      <w:r w:rsidRPr="00BF1FAF">
        <w:rPr>
          <w:i/>
          <w:shd w:val="clear" w:color="auto" w:fill="FFFFFF"/>
          <w:lang w:val="es-ES"/>
        </w:rPr>
        <w:t>hướng dẫn phối hợp phòng, chống bệnh lây truyền từ động vật sang người</w:t>
      </w:r>
      <w:r w:rsidRPr="00BF1FAF">
        <w:rPr>
          <w:i/>
          <w:shd w:val="clear" w:color="auto" w:fill="FFFFFF"/>
          <w:lang w:val="es-MX"/>
        </w:rPr>
        <w:t>;</w:t>
      </w:r>
    </w:p>
    <w:p w14:paraId="6B463BD5" w14:textId="77777777" w:rsidR="00851197" w:rsidRPr="00BF1FAF" w:rsidRDefault="00851197" w:rsidP="00851197">
      <w:pPr>
        <w:spacing w:after="60"/>
        <w:ind w:firstLine="567"/>
        <w:jc w:val="both"/>
        <w:rPr>
          <w:rFonts w:eastAsia="Arial"/>
          <w:i/>
          <w:spacing w:val="-7"/>
          <w:lang w:val="vi-VN"/>
        </w:rPr>
      </w:pPr>
      <w:r w:rsidRPr="00BF1FAF">
        <w:rPr>
          <w:rFonts w:eastAsia="Arial"/>
          <w:i/>
          <w:spacing w:val="-7"/>
          <w:lang w:val="vi-VN"/>
        </w:rPr>
        <w:t>Căn cứ Quyết định số 1169/QĐ-TTg ngày 11 tháng 10 năm 2024 của Thủ tướng Chính phủ phê duyệt Đề án Truyền thông phòng, chống tác hại của rượu, bia đến năm 2030;</w:t>
      </w:r>
    </w:p>
    <w:p w14:paraId="0B674FD1" w14:textId="2415D610" w:rsidR="0011145C" w:rsidRPr="00BF1FAF" w:rsidRDefault="0011145C" w:rsidP="00601E01">
      <w:pPr>
        <w:spacing w:after="60"/>
        <w:ind w:firstLine="567"/>
        <w:jc w:val="both"/>
        <w:rPr>
          <w:rFonts w:eastAsia="Arial"/>
          <w:i/>
          <w:spacing w:val="-6"/>
          <w:lang w:val="vi-VN"/>
        </w:rPr>
      </w:pPr>
      <w:r w:rsidRPr="00BF1FAF">
        <w:rPr>
          <w:rFonts w:eastAsia="Arial"/>
          <w:i/>
          <w:spacing w:val="-6"/>
          <w:lang w:val="vi-VN"/>
        </w:rPr>
        <w:t xml:space="preserve">Theo đề nghị của Cục trưởng Cục </w:t>
      </w:r>
      <w:r w:rsidR="00B77BA7" w:rsidRPr="00BF1FAF">
        <w:rPr>
          <w:rFonts w:eastAsia="Arial"/>
          <w:i/>
          <w:spacing w:val="-6"/>
          <w:lang w:val="vi-VN"/>
        </w:rPr>
        <w:t>Phòng bệnh</w:t>
      </w:r>
      <w:r w:rsidRPr="00BF1FAF">
        <w:rPr>
          <w:rFonts w:eastAsia="Arial"/>
          <w:i/>
          <w:spacing w:val="-6"/>
          <w:lang w:val="vi-VN"/>
        </w:rPr>
        <w:t xml:space="preserve">; </w:t>
      </w:r>
    </w:p>
    <w:p w14:paraId="156DBACD" w14:textId="0795BF0D" w:rsidR="00F62925" w:rsidRPr="00BF1FAF" w:rsidRDefault="0011145C" w:rsidP="00601E01">
      <w:pPr>
        <w:spacing w:after="60"/>
        <w:ind w:left="1" w:firstLine="1"/>
        <w:jc w:val="both"/>
        <w:rPr>
          <w:i/>
          <w:spacing w:val="-6"/>
          <w:lang w:val="vi-VN"/>
        </w:rPr>
      </w:pPr>
      <w:r w:rsidRPr="00BF1FAF">
        <w:rPr>
          <w:i/>
          <w:spacing w:val="-6"/>
          <w:lang w:val="vi-VN"/>
        </w:rPr>
        <w:t xml:space="preserve">         </w:t>
      </w:r>
      <w:r w:rsidR="00F62925" w:rsidRPr="00BF1FAF">
        <w:rPr>
          <w:i/>
          <w:spacing w:val="-6"/>
          <w:lang w:val="vi-VN"/>
        </w:rPr>
        <w:t xml:space="preserve">Bộ trưởng Bộ Y tế ban hành Thông tư quy định </w:t>
      </w:r>
      <w:r w:rsidR="001266EC" w:rsidRPr="00BF1FAF">
        <w:rPr>
          <w:i/>
          <w:spacing w:val="-6"/>
          <w:lang w:val="vi-VN"/>
        </w:rPr>
        <w:t>việc phân cấp thực hiện một số nhiệm vụ và giải quyết một số thủ tục hành chính trong lĩnh vực phòng bệnh thuộc thẩm quyền của Bộ Y tế.</w:t>
      </w:r>
    </w:p>
    <w:p w14:paraId="2DA414F4" w14:textId="26977F1B" w:rsidR="00CB06F2" w:rsidRPr="00BF1FAF" w:rsidRDefault="00CB06F2" w:rsidP="00601E01">
      <w:pPr>
        <w:spacing w:before="40" w:after="40" w:line="276" w:lineRule="auto"/>
        <w:ind w:left="3" w:firstLine="1"/>
        <w:jc w:val="both"/>
        <w:rPr>
          <w:b/>
          <w:lang w:val="vi-VN"/>
        </w:rPr>
      </w:pPr>
      <w:bookmarkStart w:id="5" w:name="dieu_1"/>
      <w:r w:rsidRPr="00BF1FAF">
        <w:rPr>
          <w:b/>
          <w:lang w:val="vi-VN"/>
        </w:rPr>
        <w:t xml:space="preserve">         Điều 1. </w:t>
      </w:r>
      <w:bookmarkEnd w:id="5"/>
      <w:r w:rsidR="001266EC" w:rsidRPr="00BF1FAF">
        <w:rPr>
          <w:b/>
          <w:lang w:val="vi-VN"/>
        </w:rPr>
        <w:t>Phạm vi điều chỉnh</w:t>
      </w:r>
    </w:p>
    <w:p w14:paraId="7F994A72" w14:textId="1436F7CC" w:rsidR="001266EC" w:rsidRPr="00BF1FAF" w:rsidRDefault="001266EC" w:rsidP="00601E01">
      <w:pPr>
        <w:tabs>
          <w:tab w:val="left" w:pos="1276"/>
        </w:tabs>
        <w:spacing w:before="40" w:after="40" w:line="276" w:lineRule="auto"/>
        <w:ind w:firstLine="567"/>
        <w:jc w:val="both"/>
        <w:rPr>
          <w:spacing w:val="-4"/>
          <w:lang w:val="vi-VN"/>
        </w:rPr>
      </w:pPr>
      <w:bookmarkStart w:id="6" w:name="dieu_2"/>
      <w:r w:rsidRPr="00BF1FAF">
        <w:rPr>
          <w:spacing w:val="-4"/>
          <w:lang w:val="vi-VN"/>
        </w:rPr>
        <w:t>Thông tư quy định việc phân cấp thực hiện một số nhiệm vụ và giải quyết một số thủ tục hành chính trong lĩnh vực phòng bệnh thuộc thẩm quyền của Bộ Y tế.</w:t>
      </w:r>
    </w:p>
    <w:p w14:paraId="0C4DBFDD" w14:textId="0C988DB2" w:rsidR="00CB06F2" w:rsidRPr="00BF1FAF" w:rsidRDefault="00CB06F2" w:rsidP="00601E01">
      <w:pPr>
        <w:tabs>
          <w:tab w:val="left" w:pos="1276"/>
        </w:tabs>
        <w:spacing w:before="40" w:after="40" w:line="276" w:lineRule="auto"/>
        <w:ind w:firstLine="567"/>
        <w:jc w:val="both"/>
        <w:rPr>
          <w:b/>
        </w:rPr>
      </w:pPr>
      <w:r w:rsidRPr="00BF1FAF">
        <w:rPr>
          <w:b/>
          <w:lang w:val="es-ES"/>
        </w:rPr>
        <w:t xml:space="preserve">Điều 2. </w:t>
      </w:r>
      <w:bookmarkEnd w:id="6"/>
      <w:r w:rsidR="001266EC" w:rsidRPr="00BF1FAF">
        <w:rPr>
          <w:b/>
          <w:lang w:val="vi-VN"/>
        </w:rPr>
        <w:t xml:space="preserve">Phân cấp thực hiện một số nhiệm vụ và giải quyết một số thủ tục hành chính trong lĩnh vực </w:t>
      </w:r>
      <w:r w:rsidR="006F2B0C" w:rsidRPr="00BF1FAF">
        <w:rPr>
          <w:b/>
        </w:rPr>
        <w:t>phòng bệnh</w:t>
      </w:r>
      <w:r w:rsidR="001266EC" w:rsidRPr="00BF1FAF">
        <w:rPr>
          <w:b/>
          <w:lang w:val="vi-VN"/>
        </w:rPr>
        <w:t xml:space="preserve"> thuộc thẩm quyền của Bộ Y tế cho Cục Phòng bệnh</w:t>
      </w:r>
    </w:p>
    <w:p w14:paraId="485D399B" w14:textId="77777777" w:rsidR="005E7C2F" w:rsidRPr="00BF1FAF" w:rsidRDefault="005E7C2F" w:rsidP="005E7C2F">
      <w:pPr>
        <w:spacing w:before="40" w:after="40" w:line="276" w:lineRule="auto"/>
        <w:ind w:left="3" w:firstLine="807"/>
        <w:jc w:val="both"/>
        <w:rPr>
          <w:spacing w:val="-6"/>
          <w:lang w:val="es-ES"/>
        </w:rPr>
      </w:pPr>
      <w:bookmarkStart w:id="7" w:name="dieu_3"/>
      <w:r w:rsidRPr="00BF1FAF">
        <w:rPr>
          <w:spacing w:val="-6"/>
          <w:lang w:val="es-ES"/>
        </w:rPr>
        <w:t xml:space="preserve">1. Thực hiện nhiệm vụ Bộ Y tế được giao tại </w:t>
      </w:r>
      <w:r w:rsidRPr="00BF1FAF">
        <w:rPr>
          <w:spacing w:val="-6"/>
          <w:lang w:val="vi-VN"/>
        </w:rPr>
        <w:t xml:space="preserve">Khoản 2 Điều 12 </w:t>
      </w:r>
      <w:r w:rsidRPr="00BF1FAF">
        <w:rPr>
          <w:spacing w:val="-6"/>
          <w:lang w:val="es-ES"/>
        </w:rPr>
        <w:t>Luật Phòng, chống vi rút gây ra hội chứng suy giảm miễn dịch mắc phải ở người (HIV/AIDS) về trách nhiệm chủ trì, phối hợp với các cơ quan có liên quan trong việc cung cấp chính xác và khoa học các thông tin về HIV/AIDS.</w:t>
      </w:r>
      <w:bookmarkStart w:id="8" w:name="_Hlk212036877"/>
    </w:p>
    <w:p w14:paraId="3B77D549" w14:textId="77777777" w:rsidR="005E7C2F" w:rsidRPr="00BF1FAF" w:rsidRDefault="005E7C2F" w:rsidP="005E7C2F">
      <w:pPr>
        <w:spacing w:before="40" w:after="40" w:line="276" w:lineRule="auto"/>
        <w:ind w:left="3" w:firstLine="807"/>
        <w:jc w:val="both"/>
        <w:rPr>
          <w:lang w:val="es-ES"/>
        </w:rPr>
      </w:pPr>
      <w:r w:rsidRPr="00BF1FAF">
        <w:rPr>
          <w:lang w:val="es-ES"/>
        </w:rPr>
        <w:t>2. Thực hiện nhiệm vụ Bộ Y tế được giao tại khoản 5 Điều 3 Nghị định số 141/2024/NĐ-CP ngày 28/10/2024 của Chính phủ về việc cung cấp và ban hành hướng dẫn sử dụng bao cao su trong can thiệp giảm tác hại dự phòng lây nhiễm HIV.</w:t>
      </w:r>
      <w:bookmarkStart w:id="9" w:name="_Hlk212036906"/>
      <w:bookmarkEnd w:id="8"/>
    </w:p>
    <w:p w14:paraId="7F3E3386" w14:textId="77777777" w:rsidR="005E7C2F" w:rsidRPr="00BF1FAF" w:rsidRDefault="005E7C2F" w:rsidP="005E7C2F">
      <w:pPr>
        <w:spacing w:before="40" w:after="40" w:line="276" w:lineRule="auto"/>
        <w:ind w:left="3" w:firstLine="807"/>
        <w:jc w:val="both"/>
        <w:rPr>
          <w:lang w:val="es-ES"/>
        </w:rPr>
      </w:pPr>
      <w:r w:rsidRPr="00BF1FAF">
        <w:rPr>
          <w:lang w:val="es-ES"/>
        </w:rPr>
        <w:lastRenderedPageBreak/>
        <w:t>3. Thực hiện nhiệm vụ Bộ Y tế được giao tại khoản 5 Điều 4 Nghị định số 141/2024/NĐ-CP về việc cung cấp và ban hành hướng dẫn sử dụng bơm kim tiêm sạch trong can thiệp giảm tác hại dự phòng lây nhiễm HIV.</w:t>
      </w:r>
    </w:p>
    <w:p w14:paraId="104B8C00" w14:textId="77777777" w:rsidR="005E7C2F" w:rsidRPr="00BF1FAF" w:rsidRDefault="005E7C2F" w:rsidP="005E7C2F">
      <w:pPr>
        <w:spacing w:before="40" w:after="40" w:line="276" w:lineRule="auto"/>
        <w:ind w:left="3" w:firstLine="807"/>
        <w:jc w:val="both"/>
        <w:rPr>
          <w:lang w:val="es-ES"/>
        </w:rPr>
      </w:pPr>
      <w:r w:rsidRPr="00BF1FAF">
        <w:rPr>
          <w:lang w:val="es-ES"/>
        </w:rPr>
        <w:t>4. Thực hiện nhiệm vụ Bộ Y tế được giao tại điểm a khoản 1 Điều 13 Nghị định số 63/2021/NĐ-CP ngày 30/6/2021 của Chính phủ về việc ban hành hướng dẫn chuyên môn kỹ thuật về tư vấn, xét nghiệm HIV.</w:t>
      </w:r>
    </w:p>
    <w:p w14:paraId="3D469A44" w14:textId="77777777" w:rsidR="005E7C2F" w:rsidRPr="00BF1FAF" w:rsidRDefault="005E7C2F" w:rsidP="005E7C2F">
      <w:pPr>
        <w:spacing w:line="276" w:lineRule="auto"/>
        <w:ind w:left="-144" w:firstLine="807"/>
        <w:jc w:val="both"/>
        <w:rPr>
          <w:spacing w:val="-6"/>
          <w:lang w:val="es-ES"/>
        </w:rPr>
      </w:pPr>
      <w:r w:rsidRPr="00BF1FAF">
        <w:rPr>
          <w:spacing w:val="-6"/>
          <w:lang w:val="es-ES"/>
        </w:rPr>
        <w:t>5. Thực hiện nhiệm vụ Bộ Y tế được giao tại Điều 51 Nghị định số 141/2024/NĐ-CP:</w:t>
      </w:r>
    </w:p>
    <w:p w14:paraId="5898FA5E"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a)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 theo quy định tại khoản 1 Điều 51 Nghị định số 141/2024/NĐ-CP;</w:t>
      </w:r>
    </w:p>
    <w:p w14:paraId="7FC9D5EA"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b) Việc phân phối thuốc do tổ chức cá nhân trong nước và nước ngoài tài trợ được thực hiện đối với thuốc kháng HIV tài trợ cho Chính phủ thì Cục Phòng bệnh chịu trách nhiệm tiếp nhận, phê duyệt kế hoạch nhu cầu, phân phối và điều tiết thuốc kháng HIV trên phạm vi toàn quốc tại điểm a khoản 2 Điều 51 Nghị định số 141/2024/NĐ-CP;</w:t>
      </w:r>
    </w:p>
    <w:p w14:paraId="7D20762E"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c) Đối với thuốc kháng HIV dùng để điều trị dự phòng cho người bị phơi nhiễm với HIV trong các trường hợp: tai nạn rủi ro nghề nghiệp, rủi ro của kỹ thuật y tế, khi tham gia cứu nạn thì Cục Phòng bệnh chịu trách nhiệm dự phòng cơ số thuốc theo kế hoạch quy định tại điểm a khoản 5 Điều này tại các cơ sở thuộc thẩm quyền quản lý của Bộ Y tế tại khoản 3 Điều 51 Nghị định số 141/2024/NĐ-CP.</w:t>
      </w:r>
      <w:bookmarkStart w:id="10" w:name="_Hlk212036987"/>
      <w:bookmarkEnd w:id="9"/>
    </w:p>
    <w:p w14:paraId="6162AC6F"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6. Q</w:t>
      </w:r>
      <w:r w:rsidRPr="00BF1FAF">
        <w:rPr>
          <w:spacing w:val="-6"/>
          <w:shd w:val="clear" w:color="auto" w:fill="FFFFFF"/>
          <w:lang w:val="es-ES"/>
        </w:rPr>
        <w:t xml:space="preserve">uyết định việc khai báo y tế và chấm dứt áp dụng việc khai báo y tế tại </w:t>
      </w:r>
      <w:r w:rsidRPr="00BF1FAF">
        <w:rPr>
          <w:spacing w:val="-6"/>
          <w:lang w:val="es-ES"/>
        </w:rPr>
        <w:t xml:space="preserve">Khoản 1 </w:t>
      </w:r>
      <w:r w:rsidRPr="00BF1FAF">
        <w:rPr>
          <w:spacing w:val="-6"/>
          <w:shd w:val="clear" w:color="auto" w:fill="FFFFFF"/>
          <w:lang w:val="es-ES"/>
        </w:rPr>
        <w:t xml:space="preserve">Điều 4 </w:t>
      </w:r>
      <w:r w:rsidRPr="00BF1FAF">
        <w:rPr>
          <w:spacing w:val="-6"/>
          <w:lang w:val="es-ES"/>
        </w:rPr>
        <w:t>Nghị định số 89/2018/NĐ-CP</w:t>
      </w:r>
      <w:r w:rsidRPr="00BF1FAF">
        <w:rPr>
          <w:lang w:val="es-ES"/>
        </w:rPr>
        <w:t xml:space="preserve"> ngày 25 tháng 6 năm 2018 của Chính phủ quy định chi tiết thi hành một số điều của Luật phòng, chống bệnh truyền nhiễm về kiểm dịch y tế biên giới</w:t>
      </w:r>
      <w:r w:rsidRPr="00BF1FAF">
        <w:rPr>
          <w:spacing w:val="-6"/>
          <w:lang w:val="es-ES"/>
        </w:rPr>
        <w:t>.</w:t>
      </w:r>
      <w:bookmarkStart w:id="11" w:name="_Hlk212037039"/>
      <w:bookmarkEnd w:id="10"/>
    </w:p>
    <w:p w14:paraId="217E038E"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 xml:space="preserve">7. Hướng dẫn về ngôn ngữ trong khai báo y tế tại </w:t>
      </w:r>
      <w:r w:rsidRPr="00BF1FAF">
        <w:rPr>
          <w:spacing w:val="-6"/>
          <w:shd w:val="clear" w:color="auto" w:fill="FFFFFF"/>
          <w:lang w:val="es-ES"/>
        </w:rPr>
        <w:t xml:space="preserve">Khoản 2 Điều 6 </w:t>
      </w:r>
      <w:r w:rsidRPr="00BF1FAF">
        <w:rPr>
          <w:spacing w:val="-6"/>
          <w:lang w:val="es-ES"/>
        </w:rPr>
        <w:t>Nghị định số 89/2018/NĐ-CP.</w:t>
      </w:r>
    </w:p>
    <w:p w14:paraId="7A5B2145" w14:textId="77777777" w:rsidR="005E7C2F" w:rsidRPr="00BF1FAF" w:rsidRDefault="005E7C2F" w:rsidP="005E7C2F">
      <w:pPr>
        <w:spacing w:before="40" w:after="40" w:line="276" w:lineRule="auto"/>
        <w:ind w:left="3" w:firstLine="807"/>
        <w:jc w:val="both"/>
        <w:rPr>
          <w:spacing w:val="-6"/>
          <w:lang w:val="es-ES"/>
        </w:rPr>
      </w:pPr>
      <w:r w:rsidRPr="00BF1FAF">
        <w:rPr>
          <w:spacing w:val="-6"/>
          <w:lang w:val="es-ES"/>
        </w:rPr>
        <w:t>8. C</w:t>
      </w:r>
      <w:r w:rsidRPr="00BF1FAF">
        <w:rPr>
          <w:spacing w:val="-6"/>
          <w:lang w:val="vi-VN"/>
        </w:rPr>
        <w:t>hỉ đạo, tổ chức triển khai việc kiểm dịch y tế biên giới theo quy định của pháp luật trên phạm vi toàn quốc;</w:t>
      </w:r>
      <w:r w:rsidRPr="00BF1FAF">
        <w:rPr>
          <w:spacing w:val="-6"/>
          <w:lang w:val="es-ES"/>
        </w:rPr>
        <w:t xml:space="preserve"> </w:t>
      </w:r>
      <w:r w:rsidRPr="00BF1FAF">
        <w:rPr>
          <w:spacing w:val="-6"/>
          <w:lang w:val="vi-VN"/>
        </w:rPr>
        <w:t>Quyết định việc áp dụng khai báo y tế, chấm dứt khai báo y tế đối với người; chỉ đạo, triển khai việc thực hiện khai báo y tế đối với người trên phạm vi toàn quốc;</w:t>
      </w:r>
      <w:r w:rsidRPr="00BF1FAF">
        <w:rPr>
          <w:spacing w:val="-6"/>
          <w:lang w:val="es-ES"/>
        </w:rPr>
        <w:t xml:space="preserve"> h</w:t>
      </w:r>
      <w:r w:rsidRPr="00BF1FAF">
        <w:rPr>
          <w:spacing w:val="-6"/>
          <w:lang w:val="vi-VN"/>
        </w:rPr>
        <w:t>ướng dẫn việc thông tin, báo cáo hoạt động kiểm dịch y tế biên giới</w:t>
      </w:r>
      <w:r w:rsidRPr="00BF1FAF">
        <w:rPr>
          <w:spacing w:val="-6"/>
          <w:lang w:val="es-ES"/>
        </w:rPr>
        <w:t xml:space="preserve"> tại Khoản </w:t>
      </w:r>
      <w:r w:rsidRPr="00BF1FAF">
        <w:rPr>
          <w:spacing w:val="-6"/>
          <w:lang w:val="vi-VN"/>
        </w:rPr>
        <w:t>1</w:t>
      </w:r>
      <w:r w:rsidRPr="00BF1FAF">
        <w:rPr>
          <w:spacing w:val="-6"/>
          <w:lang w:val="es-ES"/>
        </w:rPr>
        <w:t xml:space="preserve"> Điều 41 Nghị định số 89/2018/NĐ-CP.</w:t>
      </w:r>
      <w:bookmarkStart w:id="12" w:name="_Hlk212037094"/>
      <w:bookmarkEnd w:id="11"/>
    </w:p>
    <w:p w14:paraId="1518473C" w14:textId="77777777" w:rsidR="005E7C2F" w:rsidRPr="00BF1FAF" w:rsidRDefault="005E7C2F" w:rsidP="005E7C2F">
      <w:pPr>
        <w:spacing w:before="40" w:after="40" w:line="276" w:lineRule="auto"/>
        <w:ind w:left="3" w:firstLine="807"/>
        <w:jc w:val="both"/>
        <w:rPr>
          <w:shd w:val="clear" w:color="auto" w:fill="FFFFFF"/>
          <w:lang w:val="es-MX"/>
        </w:rPr>
      </w:pPr>
      <w:r w:rsidRPr="00BF1FAF">
        <w:rPr>
          <w:lang w:val="es-ES"/>
        </w:rPr>
        <w:t>9. Hướng dẫn v</w:t>
      </w:r>
      <w:r w:rsidRPr="00BF1FAF">
        <w:rPr>
          <w:lang w:val="fr-FR"/>
        </w:rPr>
        <w:t xml:space="preserve">iệc xử lý ổ dịch trên người tại </w:t>
      </w:r>
      <w:r w:rsidRPr="00BF1FAF">
        <w:rPr>
          <w:shd w:val="clear" w:color="auto" w:fill="FFFFFF"/>
          <w:lang w:val="es-MX"/>
        </w:rPr>
        <w:t xml:space="preserve">Điểm a khoản 2 Điều 8 Thông tư liên tịch số 16/2013/TTLT-BYT-BNNPTNT ngày 27/5/2013 của Bộ Y tế, Bộ Nông nghiệp và Phát triển nông thôn về </w:t>
      </w:r>
      <w:r w:rsidRPr="00BF1FAF">
        <w:rPr>
          <w:shd w:val="clear" w:color="auto" w:fill="FFFFFF"/>
          <w:lang w:val="es-ES"/>
        </w:rPr>
        <w:t>hướng dẫn phối hợp phòng, chống bệnh lây truyền từ động vật sang người</w:t>
      </w:r>
      <w:r w:rsidRPr="00BF1FAF">
        <w:rPr>
          <w:shd w:val="clear" w:color="auto" w:fill="FFFFFF"/>
          <w:lang w:val="es-MX"/>
        </w:rPr>
        <w:t>.</w:t>
      </w:r>
      <w:bookmarkStart w:id="13" w:name="_Hlk212037118"/>
      <w:bookmarkEnd w:id="12"/>
    </w:p>
    <w:p w14:paraId="5F718350"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 xml:space="preserve">10. </w:t>
      </w:r>
      <w:r w:rsidRPr="00BF1FAF">
        <w:rPr>
          <w:spacing w:val="-6"/>
          <w:lang w:val="vi-VN"/>
        </w:rPr>
        <w:t>Xây dựng, hướng dẫn tổ chức thực hiện chương trình, kế hoạch và các hoạt động về phòng, chống tác hại của rượu, bia</w:t>
      </w:r>
      <w:r w:rsidRPr="00BF1FAF">
        <w:rPr>
          <w:spacing w:val="-6"/>
          <w:lang w:val="es-MX"/>
        </w:rPr>
        <w:t xml:space="preserve"> tại khoản 2 Điều 16 Nghị định số 24/2020/NĐ-</w:t>
      </w:r>
      <w:r w:rsidRPr="00BF1FAF">
        <w:rPr>
          <w:spacing w:val="-6"/>
          <w:lang w:val="es-MX"/>
        </w:rPr>
        <w:lastRenderedPageBreak/>
        <w:t>CP ngày 24/02/2020 của Thủ tướng Chính phủ quy định chi tiết một số Điều của Luật Phòng, chống tác hại của rượu, bia.</w:t>
      </w:r>
      <w:bookmarkStart w:id="14" w:name="_Hlk212037132"/>
      <w:bookmarkEnd w:id="13"/>
    </w:p>
    <w:p w14:paraId="20C78EF2"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11. Đ</w:t>
      </w:r>
      <w:r w:rsidRPr="00BF1FAF">
        <w:rPr>
          <w:spacing w:val="-6"/>
          <w:lang w:val="vi-VN"/>
        </w:rPr>
        <w:t>ầu mối xây dựng nội dung của các tài liệu mẫu, tài liệu chuẩn về phòng, chống tác hại của rượu, bia phục vụ công tác thông tin, giáo dục, truyền thông</w:t>
      </w:r>
      <w:r w:rsidRPr="00BF1FAF">
        <w:rPr>
          <w:spacing w:val="-6"/>
          <w:lang w:val="es-MX"/>
        </w:rPr>
        <w:t xml:space="preserve"> và phối hợp h</w:t>
      </w:r>
      <w:r w:rsidRPr="00BF1FAF">
        <w:rPr>
          <w:spacing w:val="-6"/>
          <w:lang w:val="vi-VN"/>
        </w:rPr>
        <w:t>ướng dẫn, tổ chức triển khai trong toàn quốc; tổ chức cung cấp thông tin khoa học, khuyến cáo người dân và cộng đồng về tác hại của rượu, bia, các mức độ nguy cơ khi uống rượu, bia, các đối tượng, bệnh, tình trạng sức khỏe không được uống rượu, bia, các biện pháp giảm tác hại của rượu, bia</w:t>
      </w:r>
      <w:r w:rsidRPr="00BF1FAF">
        <w:rPr>
          <w:spacing w:val="-6"/>
          <w:lang w:val="es-MX"/>
        </w:rPr>
        <w:t xml:space="preserve"> tại khoản 3 Điều 16 Nghị định số 24/2020/NĐ-CP.</w:t>
      </w:r>
    </w:p>
    <w:p w14:paraId="22C3AF8F"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12</w:t>
      </w:r>
      <w:r w:rsidRPr="00BF1FAF">
        <w:rPr>
          <w:spacing w:val="-6"/>
          <w:lang w:val="vi-VN"/>
        </w:rPr>
        <w:t>. Hướng dẫn chuyên môn về các dịch vụ sàng lọc, phát hiện sớm, dự phòng tại khoản 4 Điều 16 Nghị định số 24/2020/NĐ-CP</w:t>
      </w:r>
      <w:r w:rsidRPr="00BF1FAF">
        <w:rPr>
          <w:spacing w:val="-6"/>
          <w:lang w:val="es-MX"/>
        </w:rPr>
        <w:t>.</w:t>
      </w:r>
    </w:p>
    <w:p w14:paraId="4832CC07" w14:textId="77777777" w:rsidR="005E7C2F" w:rsidRPr="00BF1FAF" w:rsidRDefault="005E7C2F" w:rsidP="005E7C2F">
      <w:pPr>
        <w:spacing w:before="40" w:after="40" w:line="276" w:lineRule="auto"/>
        <w:ind w:left="3" w:firstLine="807"/>
        <w:jc w:val="both"/>
        <w:rPr>
          <w:spacing w:val="-6"/>
          <w:lang w:val="es-MX"/>
        </w:rPr>
      </w:pPr>
      <w:r w:rsidRPr="00BF1FAF">
        <w:rPr>
          <w:spacing w:val="-6"/>
          <w:lang w:val="vi-VN"/>
        </w:rPr>
        <w:t>1</w:t>
      </w:r>
      <w:r w:rsidRPr="00BF1FAF">
        <w:rPr>
          <w:spacing w:val="-6"/>
          <w:lang w:val="es-MX"/>
        </w:rPr>
        <w:t>3</w:t>
      </w:r>
      <w:r w:rsidRPr="00BF1FAF">
        <w:rPr>
          <w:spacing w:val="-6"/>
          <w:lang w:val="vi-VN"/>
        </w:rPr>
        <w:t>. Kiểm tra, đôn đốc việc thực hiện hoạt động phòng, chống tác hại của rượu, bia của địa phương tại khoản 6 Điều 16 Nghị định số 24/2020/NĐ-CP</w:t>
      </w:r>
      <w:r w:rsidRPr="00BF1FAF">
        <w:rPr>
          <w:spacing w:val="-6"/>
          <w:lang w:val="es-MX"/>
        </w:rPr>
        <w:t>.</w:t>
      </w:r>
      <w:bookmarkStart w:id="15" w:name="_Hlk212037163"/>
      <w:bookmarkEnd w:id="14"/>
    </w:p>
    <w:p w14:paraId="5FCA0288" w14:textId="77777777" w:rsidR="005E7C2F" w:rsidRPr="00BF1FAF" w:rsidRDefault="005E7C2F" w:rsidP="005E7C2F">
      <w:pPr>
        <w:spacing w:before="40" w:after="40" w:line="276" w:lineRule="auto"/>
        <w:ind w:left="3" w:firstLine="807"/>
        <w:jc w:val="both"/>
        <w:rPr>
          <w:spacing w:val="-6"/>
          <w:lang w:val="es-MX"/>
        </w:rPr>
      </w:pPr>
      <w:r w:rsidRPr="00BF1FAF">
        <w:rPr>
          <w:spacing w:val="-6"/>
          <w:lang w:val="vi-VN"/>
        </w:rPr>
        <w:t>1</w:t>
      </w:r>
      <w:r w:rsidRPr="00BF1FAF">
        <w:rPr>
          <w:spacing w:val="-6"/>
          <w:lang w:val="es-MX"/>
        </w:rPr>
        <w:t>4</w:t>
      </w:r>
      <w:r w:rsidRPr="00BF1FAF">
        <w:rPr>
          <w:spacing w:val="-6"/>
          <w:lang w:val="vi-VN"/>
        </w:rPr>
        <w:t>. Hướng dẫn, thu thập thông tin, xây dựng cơ sở dữ liệu và báo cáo về sử dụng hóa chất, chế phẩm diệt côn trùng, diệt khuẩn dùng trong gia dụng và y tế theo quy định của pháp luật tại điểm đ khoản 2 Điều 160 Nghị định số 08/2022/NĐ-CP ngày 10/01/2022 của Chính phủ quy định chi tiết một số điều của Luật Bảo vệ môi trường</w:t>
      </w:r>
      <w:r w:rsidRPr="00BF1FAF">
        <w:rPr>
          <w:spacing w:val="-6"/>
          <w:lang w:val="es-MX"/>
        </w:rPr>
        <w:t>.</w:t>
      </w:r>
      <w:bookmarkStart w:id="16" w:name="_Hlk212037205"/>
      <w:bookmarkEnd w:id="15"/>
    </w:p>
    <w:p w14:paraId="63CFFB03"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15. Thực hiện nhiệm vụ Bộ Y tế được giao tại Điều 22 Nghị định số 104/2016/NĐ-CP ngày 01 tháng 7 năm 2016 của Chính phủ quy định về hoạt động tiêm chủng được sửa đổi, bổ sung theo Nghị định số 155/2018/NĐ-CP và Nghị định số 13/2024/NĐ-CP ngày 05 tháng 02 năm 2024 của Chính phủ, bao gồm:</w:t>
      </w:r>
    </w:p>
    <w:p w14:paraId="3CDD999A"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a) Xây dựng, triển khai kế hoạch sử dụng vắc xin thuộc Chương trình tiêm chủng mở rộng hằng năm và nhiều hơn 01 năm tại khoản 1 Điều 22 Nghị định số 104/2016/NĐ-CP được sửa đổi, bổ sung theo Nghị định số 155/2018/NĐ-CP;</w:t>
      </w:r>
    </w:p>
    <w:p w14:paraId="1C5A77EC"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b)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 tại khoản 6 Điều 22 Nghị định số 104/2016/NĐ-CP được sửa đổi, bổ sung theo Nghị định số 155/2018/NĐ-CP và Nghị định số 13/2024/NĐ-CP.</w:t>
      </w:r>
      <w:bookmarkStart w:id="17" w:name="_Hlk212037239"/>
      <w:bookmarkEnd w:id="16"/>
    </w:p>
    <w:p w14:paraId="55B75D71" w14:textId="77777777" w:rsidR="005E7C2F" w:rsidRPr="00BF1FAF" w:rsidRDefault="005E7C2F" w:rsidP="005E7C2F">
      <w:pPr>
        <w:spacing w:before="40" w:after="40" w:line="276" w:lineRule="auto"/>
        <w:ind w:left="3" w:firstLine="807"/>
        <w:jc w:val="both"/>
        <w:rPr>
          <w:spacing w:val="-6"/>
          <w:lang w:val="es-MX"/>
        </w:rPr>
      </w:pPr>
      <w:r w:rsidRPr="00BF1FAF">
        <w:rPr>
          <w:spacing w:val="-6"/>
          <w:lang w:val="vi-VN"/>
        </w:rPr>
        <w:t>1</w:t>
      </w:r>
      <w:r w:rsidRPr="00BF1FAF">
        <w:rPr>
          <w:spacing w:val="-6"/>
          <w:lang w:val="es-MX"/>
        </w:rPr>
        <w:t>6</w:t>
      </w:r>
      <w:r w:rsidRPr="00BF1FAF">
        <w:rPr>
          <w:spacing w:val="-6"/>
          <w:lang w:val="vi-VN"/>
        </w:rPr>
        <w:t>. Thực hiện nhiệm vụ Bộ Y tế được giao tại khoản 1 Điều 6 Nghị định số 217/2025/NĐ-CP ngày 05/8/2025 của Chính phủ về hoạt động kiểm tra chuyên ngành (sau đây gọi là Nghị định số 217/2025/NĐ-CP)</w:t>
      </w:r>
      <w:r w:rsidRPr="00BF1FAF">
        <w:rPr>
          <w:spacing w:val="-6"/>
          <w:lang w:val="es-MX"/>
        </w:rPr>
        <w:t>:</w:t>
      </w:r>
    </w:p>
    <w:p w14:paraId="7688A78B" w14:textId="77777777" w:rsidR="005E7C2F" w:rsidRPr="00BF1FAF" w:rsidRDefault="005E7C2F" w:rsidP="005E7C2F">
      <w:pPr>
        <w:spacing w:before="40" w:after="40" w:line="276" w:lineRule="auto"/>
        <w:ind w:left="3" w:firstLine="807"/>
        <w:jc w:val="both"/>
        <w:rPr>
          <w:spacing w:val="-6"/>
          <w:lang w:val="es-MX"/>
        </w:rPr>
      </w:pPr>
      <w:r w:rsidRPr="00BF1FAF">
        <w:rPr>
          <w:spacing w:val="-6"/>
          <w:lang w:val="es-MX"/>
        </w:rPr>
        <w:t>a) Phê duyệt kế hoạch kiểm tra, thực hiện kiểm tra chuyên ngành đối với tổ chức, cá nhân trong sản xuất, kinh doanh, sử dụng chế phẩm diệt côn trùng, diệt khuẩn dùng trong lĩnh vực gia dụng và y tế tại khoản 5 Điều 55 Nghị định số 91/2016/NĐ-CP ngày 01/7/2016 của Chính phủ về quản lý hóa chất, chế phẩm diệt côn trùng, diệt khuẩn dùng trong lĩnh vực gia dụng và y tế;</w:t>
      </w:r>
    </w:p>
    <w:p w14:paraId="7390641F" w14:textId="77777777"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t xml:space="preserve">b) Phê duyệt kế hoạch kiểm tra, thực hiện kiểm tra chuyên ngành đối với cơ sở xét nghiệm đã được cấp Giấy chứng nhận an toàn sinh học cấp III và cơ sở xét nghiệm đã tự công bố đạt tiêu chuẩn an toàn sinh học cấp I, cấp II trên phạm vi toàn quốc tại khoản 1 </w:t>
      </w:r>
      <w:r w:rsidRPr="00BF1FAF">
        <w:rPr>
          <w:spacing w:val="-6"/>
          <w:lang w:val="es-MX"/>
        </w:rPr>
        <w:lastRenderedPageBreak/>
        <w:t>Điều 17 Nghị định số 103/2016/NĐ-CP ngày 01 tháng 7 năm 2016 của Chính phủ quy định về bảo đảm an toàn sinh học tại phòng xét nghiệm được sửa đổi, bổ sung theo Nghị định số 155/2018/NĐ-CP;</w:t>
      </w:r>
    </w:p>
    <w:p w14:paraId="055DF75F" w14:textId="77777777"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t>c) Phê duyệt kế hoạch kiểm tra,  thực hiện kiểm tra chuyên ngành đối với việc sử dụng vắc xin trên phạm vi cả nước tại khoản 3 Điều 22 Nghị định số 104/2016/NĐ-CP được sửa đổi, bổ sung theo Nghị định số 155/2018/NĐ-CP và Nghị định số 13/2024/NĐ-CP;</w:t>
      </w:r>
    </w:p>
    <w:p w14:paraId="00E79F9A" w14:textId="195C0222" w:rsidR="005E7C2F" w:rsidRPr="00400139" w:rsidRDefault="005E7C2F" w:rsidP="00400139">
      <w:pPr>
        <w:tabs>
          <w:tab w:val="left" w:pos="1276"/>
        </w:tabs>
        <w:spacing w:before="40" w:after="40" w:line="276" w:lineRule="auto"/>
        <w:ind w:firstLine="567"/>
        <w:jc w:val="both"/>
        <w:rPr>
          <w:spacing w:val="-6"/>
          <w:lang w:val="es-MX"/>
        </w:rPr>
      </w:pPr>
      <w:r w:rsidRPr="00400139">
        <w:rPr>
          <w:spacing w:val="-6"/>
          <w:lang w:val="es-MX"/>
        </w:rPr>
        <w:t xml:space="preserve">d) Phê duyệt kế hoạch kiểm tra, thực hiện kiểm tra chuyên ngành đối với việc chấp hành các quy định của pháp luật về quản lý chất thải y tế thuộc phạm vi khuôn viên cơ sở y tế </w:t>
      </w:r>
      <w:r w:rsidR="00400139" w:rsidRPr="00400139">
        <w:rPr>
          <w:spacing w:val="-6"/>
          <w:lang w:val="es-MX"/>
        </w:rPr>
        <w:t>tại Điểm a Khoản 1 Điều 15 Thông tư số 20/2021/TT-BYT</w:t>
      </w:r>
      <w:r w:rsidRPr="00400139">
        <w:rPr>
          <w:spacing w:val="-6"/>
          <w:lang w:val="es-MX"/>
        </w:rPr>
        <w:t>;</w:t>
      </w:r>
    </w:p>
    <w:p w14:paraId="22F3B4B2" w14:textId="4D130EE3" w:rsidR="00B807E4" w:rsidRPr="00B807E4" w:rsidRDefault="00B807E4" w:rsidP="00B807E4">
      <w:pPr>
        <w:tabs>
          <w:tab w:val="left" w:pos="1276"/>
        </w:tabs>
        <w:spacing w:before="40" w:after="40" w:line="276" w:lineRule="auto"/>
        <w:ind w:firstLine="567"/>
        <w:jc w:val="both"/>
        <w:rPr>
          <w:spacing w:val="-6"/>
          <w:lang w:val="es-MX"/>
        </w:rPr>
      </w:pPr>
      <w:r w:rsidRPr="00B807E4">
        <w:rPr>
          <w:spacing w:val="-6"/>
          <w:lang w:val="es-MX"/>
        </w:rPr>
        <w:t>đ) Phê duyệt kế hoạch kiểm tra, thực hiện kiểm tra chuyên ngành đối với các tổ chức công bố thực hiện quan trắc môi trường lao động và cơ sở đào tạo cấp chứng chỉ chứng nhận chuyên môn về y tế lao động thuộc thẩm quyền quản lý Khoản 6 Điều 40 Nghị   định 44/2016/NĐ-CP; Khoản 20 Điều 1 Nghị   định 140/2018/NĐ-CP;</w:t>
      </w:r>
    </w:p>
    <w:p w14:paraId="7A67C9C2" w14:textId="6F259A4F" w:rsidR="00B807E4" w:rsidRPr="00B807E4" w:rsidRDefault="00B807E4" w:rsidP="00B807E4">
      <w:pPr>
        <w:tabs>
          <w:tab w:val="left" w:pos="1276"/>
        </w:tabs>
        <w:spacing w:before="40" w:after="40" w:line="276" w:lineRule="auto"/>
        <w:ind w:firstLine="567"/>
        <w:jc w:val="both"/>
        <w:rPr>
          <w:spacing w:val="-6"/>
          <w:lang w:val="es-MX"/>
        </w:rPr>
      </w:pPr>
      <w:r w:rsidRPr="00B807E4">
        <w:rPr>
          <w:spacing w:val="-6"/>
          <w:lang w:val="es-MX"/>
        </w:rPr>
        <w:t>e) Phê duyệt kế hoạch kiểm tra, thực hiện kiểm tra chuyên ngành đối với việc chấp hành các quy định của pháp luật về an toàn vệ sinh lao động, sức khỏe người lao động và phòng chống bệnh nghề nghiệp trong các cơ sở y tế thuộc thẩm quyền quản lý Khoản 5 Điều 25 Thông tư số 28/2016/TT-BYT;</w:t>
      </w:r>
    </w:p>
    <w:p w14:paraId="2D80A730" w14:textId="77777777"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t xml:space="preserve">g) Phê duyệt kế hoạch kiểm tra,  thực hiện kiểm tra chuyên ngành đối với việc chấp hành các quy định của pháp luật về bảo đảm chất lượng nước sạch sử dụng cho mục đích sinh hoạt tại khoản 4 Điều 60 Nghị định 117/2007/NĐ-CP và tại khoản 5, Điều 2 Nghị định 42/2025/NĐ-CP ngày 27 tháng 2 năm 2025 của Chính phủ quy định chức năng, nhiệm vụ, quyền hạn và cơ cấu tổ chức của Bộ Y tế; </w:t>
      </w:r>
    </w:p>
    <w:p w14:paraId="3B9A9E60" w14:textId="4BC98A98"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t>h) Phê duyệt kế hoạch kiểm tra,  thực hiện kiểm tra chuyên ngành đối với việc chấp hành các quy định của pháp luật về vệ sinh sức khỏe môi trường, vệ sinh trong mai táng, hỏa táng tại khoản 5, Điều 2 Nghị định 42/2025/NĐ-CP và khoản 5, Điều 63 Luật Bảo vệ môi trường;</w:t>
      </w:r>
    </w:p>
    <w:p w14:paraId="35BA9CB9" w14:textId="77777777"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t>i)  Phê duyệt kế hoạch kiểm tra,  thực hiện kiểm tra chuyên ngành đối với việc sử dụng vắc xin trên phạm vi cả nước tại khoản 3 Điều 22 Nghị định số 104/2016/NĐ-CP được sửa đổi, bổ sung theo Nghị định số 155/2018/NĐ-CP và Nghị định số 13/2024/NĐ-CP.</w:t>
      </w:r>
    </w:p>
    <w:bookmarkEnd w:id="17"/>
    <w:p w14:paraId="694760DA" w14:textId="66AA3124" w:rsidR="00BF1FAF" w:rsidRPr="00BF1FAF" w:rsidRDefault="00D262D8" w:rsidP="00BF1FAF">
      <w:pPr>
        <w:tabs>
          <w:tab w:val="left" w:pos="1276"/>
        </w:tabs>
        <w:spacing w:before="40" w:after="40" w:line="276" w:lineRule="auto"/>
        <w:ind w:firstLine="567"/>
        <w:jc w:val="both"/>
      </w:pPr>
      <w:r w:rsidRPr="00BF1FAF">
        <w:rPr>
          <w:spacing w:val="-10"/>
        </w:rPr>
        <w:t xml:space="preserve">k) </w:t>
      </w:r>
      <w:r w:rsidRPr="00BF1FAF">
        <w:rPr>
          <w:spacing w:val="-10"/>
          <w:lang w:val="vi-VN"/>
        </w:rPr>
        <w:t xml:space="preserve">Phê duyệt kế hoạch kiểm tra,  thực hiện kiểm tra chuyên ngành đối với việc chấp hành các quy định của pháp luật </w:t>
      </w:r>
      <w:r w:rsidRPr="00BF1FAF">
        <w:t>về công tác y tế trường học bao gồm: các điều kiện vệ sinh trường học, vệ sinh môi trường, phòng chống dịch bệnh, chăm sóc, quản lý sức khỏe học sinh và các nội dung công tác y tế trường học khác</w:t>
      </w:r>
      <w:r w:rsidR="00BF1FAF" w:rsidRPr="00BF1FAF">
        <w:t xml:space="preserve"> tại Khoản 29 Điều 2 Nghị định 42/2025/NĐ-CP ngày 27/2/2025 quy định chức năng, nhiệm vụ, quyền hạn và cơ cấu tổ chức của Bộ Y tế; Khoản 1 Điều 8 Thông tư số 33/2021/TT-BYT ngày 31/12/2021 Quy định về công tác y tế trường học trong cơ sở giáo dục đại học và giáo dục nghề nghiệp; Điều 16 Thông tư liên tịch số 13/2016/TTLT-BYT-BGDĐT ngày 12/5/2026 Quy định về công tác y tế trường học.</w:t>
      </w:r>
    </w:p>
    <w:p w14:paraId="531B227F" w14:textId="7D8764E7" w:rsidR="005E7C2F" w:rsidRPr="00BF1FAF" w:rsidRDefault="005E7C2F" w:rsidP="005E7C2F">
      <w:pPr>
        <w:tabs>
          <w:tab w:val="left" w:pos="1276"/>
        </w:tabs>
        <w:spacing w:before="40" w:after="40" w:line="276" w:lineRule="auto"/>
        <w:ind w:firstLine="567"/>
        <w:jc w:val="both"/>
        <w:rPr>
          <w:spacing w:val="-6"/>
          <w:lang w:val="es-MX"/>
        </w:rPr>
      </w:pPr>
      <w:r w:rsidRPr="00BF1FAF">
        <w:rPr>
          <w:spacing w:val="-6"/>
          <w:lang w:val="es-MX"/>
        </w:rPr>
        <w:lastRenderedPageBreak/>
        <w:t>17. Báo cáo về tình hình thực hiện nhiệm vụ bảo vệ môi trường của Bộ Y tế tại mục d, Khoản 1, Điều 118 Luật Bảo vệ môi trường năm 2020;</w:t>
      </w:r>
    </w:p>
    <w:p w14:paraId="5307524E" w14:textId="77777777" w:rsidR="005E7C2F" w:rsidRPr="00BF1FAF" w:rsidRDefault="005E7C2F" w:rsidP="005E7C2F">
      <w:pPr>
        <w:tabs>
          <w:tab w:val="left" w:pos="1276"/>
        </w:tabs>
        <w:spacing w:before="40" w:after="40" w:line="276" w:lineRule="auto"/>
        <w:ind w:firstLine="567"/>
        <w:jc w:val="both"/>
        <w:rPr>
          <w:spacing w:val="-6"/>
          <w:lang w:val="es-ES"/>
        </w:rPr>
      </w:pPr>
      <w:bookmarkStart w:id="18" w:name="_Hlk212037259"/>
      <w:r w:rsidRPr="00BF1FAF">
        <w:rPr>
          <w:spacing w:val="-6"/>
          <w:lang w:val="es-ES"/>
        </w:rPr>
        <w:t>18. Thực hiện nhiệm vụ khác của Bộ Y tế về  tổ chức thẩm định và ký quyết định phê duyệt đề cương và báo cáo kết quả thực hiện nhiệm vụ bảo vệ môi trường của các đơn vị sử dụng kinh phí sự nghiệp bảo vệ môi trường của Bộ Y tế (theo yêu cầu hàng năm của Bộ Nông nghiệp và Môi trường).</w:t>
      </w:r>
    </w:p>
    <w:bookmarkEnd w:id="18"/>
    <w:p w14:paraId="7D9E0C45" w14:textId="3ED40C45" w:rsidR="000C4A2D" w:rsidRDefault="005E7C2F" w:rsidP="005E7C2F">
      <w:pPr>
        <w:tabs>
          <w:tab w:val="left" w:pos="1276"/>
        </w:tabs>
        <w:spacing w:before="40" w:after="40" w:line="276" w:lineRule="auto"/>
        <w:ind w:firstLine="567"/>
        <w:jc w:val="both"/>
        <w:rPr>
          <w:lang w:val="es-ES"/>
        </w:rPr>
      </w:pPr>
      <w:r w:rsidRPr="00BF1FAF">
        <w:rPr>
          <w:lang w:val="es-ES"/>
        </w:rPr>
        <w:t>19. Cấp phép nhập khẩu mẫu bệnh phẩm (mã TTHC 2.001229) theo quy định tại Điều 36 Nghị định số 89/2018/NĐ-CP được sửa đổi, bổ sung tại khoản 2 Điều 15 Nghị định số 155/2018/NĐ-CP.</w:t>
      </w:r>
    </w:p>
    <w:p w14:paraId="50C2BCE5" w14:textId="77777777" w:rsidR="000C4A2D" w:rsidRPr="00BF1FAF" w:rsidRDefault="000C4A2D" w:rsidP="000C4A2D">
      <w:pPr>
        <w:spacing w:before="40" w:after="40" w:line="276" w:lineRule="auto"/>
        <w:ind w:firstLine="567"/>
        <w:jc w:val="both"/>
        <w:rPr>
          <w:b/>
          <w:spacing w:val="-6"/>
          <w:lang w:val="vi-VN"/>
        </w:rPr>
      </w:pPr>
      <w:r w:rsidRPr="00BF1FAF">
        <w:rPr>
          <w:b/>
          <w:spacing w:val="-6"/>
          <w:lang w:val="vi-VN"/>
        </w:rPr>
        <w:t>Điều 3. Hiệu lực thi hành</w:t>
      </w:r>
    </w:p>
    <w:p w14:paraId="59D58FE8" w14:textId="02CF7CA3" w:rsidR="000C4A2D" w:rsidRPr="00BF1FAF" w:rsidRDefault="000C4A2D" w:rsidP="000C4A2D">
      <w:pPr>
        <w:spacing w:before="40" w:after="40" w:line="276" w:lineRule="auto"/>
        <w:rPr>
          <w:spacing w:val="-6"/>
        </w:rPr>
      </w:pPr>
      <w:r w:rsidRPr="00BF1FAF">
        <w:rPr>
          <w:spacing w:val="-6"/>
          <w:lang w:val="es-ES"/>
        </w:rPr>
        <w:t xml:space="preserve">        </w:t>
      </w:r>
      <w:r w:rsidRPr="00BF1FAF">
        <w:rPr>
          <w:spacing w:val="-6"/>
          <w:lang w:val="vi-VN"/>
        </w:rPr>
        <w:t>Thông tư này có hiệu lực thi hành kể từ ngày</w:t>
      </w:r>
      <w:r w:rsidRPr="00BF1FAF">
        <w:rPr>
          <w:spacing w:val="-6"/>
        </w:rPr>
        <w:t xml:space="preserve"> ký ban hành.</w:t>
      </w:r>
    </w:p>
    <w:p w14:paraId="7A5591F7" w14:textId="336200AC" w:rsidR="000C4A2D" w:rsidRPr="00BF1FAF" w:rsidRDefault="000C4A2D" w:rsidP="000C4A2D">
      <w:pPr>
        <w:spacing w:before="40" w:after="40" w:line="276" w:lineRule="auto"/>
        <w:ind w:firstLine="567"/>
        <w:jc w:val="both"/>
        <w:rPr>
          <w:b/>
          <w:spacing w:val="-6"/>
          <w:lang w:val="en-GB"/>
        </w:rPr>
      </w:pPr>
      <w:r w:rsidRPr="00BF1FAF">
        <w:rPr>
          <w:b/>
          <w:spacing w:val="-6"/>
          <w:lang w:val="vi-VN"/>
        </w:rPr>
        <w:t xml:space="preserve">Điều </w:t>
      </w:r>
      <w:r w:rsidRPr="00BF1FAF">
        <w:rPr>
          <w:b/>
          <w:spacing w:val="-6"/>
        </w:rPr>
        <w:t>4</w:t>
      </w:r>
      <w:r w:rsidRPr="00BF1FAF">
        <w:rPr>
          <w:b/>
          <w:spacing w:val="-6"/>
          <w:lang w:val="vi-VN"/>
        </w:rPr>
        <w:t>. Quy định chuyển tiếp</w:t>
      </w:r>
    </w:p>
    <w:p w14:paraId="3FCDAD69" w14:textId="518E93EF" w:rsidR="000C4A2D" w:rsidRPr="00BF1FAF" w:rsidRDefault="000C4A2D" w:rsidP="000C4A2D">
      <w:pPr>
        <w:spacing w:before="40" w:after="40" w:line="276" w:lineRule="auto"/>
        <w:jc w:val="both"/>
        <w:rPr>
          <w:spacing w:val="-6"/>
          <w:lang w:val="vi-VN"/>
        </w:rPr>
      </w:pPr>
      <w:r w:rsidRPr="00BF1FAF">
        <w:rPr>
          <w:spacing w:val="-6"/>
          <w:lang w:val="vi-VN"/>
        </w:rPr>
        <w:t xml:space="preserve"> </w:t>
      </w:r>
      <w:r w:rsidRPr="00BF1FAF">
        <w:rPr>
          <w:spacing w:val="-6"/>
        </w:rPr>
        <w:t xml:space="preserve">       </w:t>
      </w:r>
      <w:r w:rsidRPr="00BF1FAF">
        <w:rPr>
          <w:spacing w:val="-6"/>
          <w:lang w:val="vi-VN"/>
        </w:rPr>
        <w:t>Đối với các hồ sơ đã nộp trước ngày Thông tư này có hiệu lực</w:t>
      </w:r>
      <w:r w:rsidR="006A0421" w:rsidRPr="00BF1FAF">
        <w:rPr>
          <w:spacing w:val="-6"/>
          <w:lang w:val="en-GB"/>
        </w:rPr>
        <w:t>, c</w:t>
      </w:r>
      <w:r w:rsidRPr="00BF1FAF">
        <w:rPr>
          <w:spacing w:val="-6"/>
          <w:lang w:val="vi-VN"/>
        </w:rPr>
        <w:t>ơ quan tiếp nhận hồ sơ tiếp tục giải quyết theo các quy định hiện hành.</w:t>
      </w:r>
    </w:p>
    <w:p w14:paraId="71EC3B05" w14:textId="77777777" w:rsidR="006A0421" w:rsidRPr="00BF1FAF" w:rsidRDefault="006A0421" w:rsidP="006A0421">
      <w:pPr>
        <w:spacing w:before="40" w:after="40" w:line="276" w:lineRule="auto"/>
        <w:ind w:firstLine="567"/>
        <w:jc w:val="both"/>
        <w:rPr>
          <w:b/>
          <w:bCs/>
          <w:spacing w:val="-6"/>
          <w:lang w:val="es-ES"/>
        </w:rPr>
      </w:pPr>
      <w:r w:rsidRPr="00BF1FAF">
        <w:rPr>
          <w:b/>
          <w:spacing w:val="-6"/>
          <w:lang w:val="vi-VN"/>
        </w:rPr>
        <w:t xml:space="preserve">Điều </w:t>
      </w:r>
      <w:r w:rsidRPr="00BF1FAF">
        <w:rPr>
          <w:b/>
          <w:spacing w:val="-6"/>
        </w:rPr>
        <w:t>5</w:t>
      </w:r>
      <w:r w:rsidRPr="00BF1FAF">
        <w:rPr>
          <w:b/>
          <w:spacing w:val="-6"/>
          <w:lang w:val="vi-VN"/>
        </w:rPr>
        <w:t xml:space="preserve">. </w:t>
      </w:r>
      <w:r w:rsidRPr="00BF1FAF">
        <w:rPr>
          <w:b/>
          <w:bCs/>
          <w:spacing w:val="-6"/>
          <w:lang w:val="es-ES"/>
        </w:rPr>
        <w:t xml:space="preserve">Tổ chức thực hiện </w:t>
      </w:r>
    </w:p>
    <w:p w14:paraId="0EA12A14" w14:textId="77777777" w:rsidR="006A0421" w:rsidRPr="00BF1FAF" w:rsidRDefault="006A0421" w:rsidP="002F423E">
      <w:pPr>
        <w:spacing w:before="40" w:after="40" w:line="276" w:lineRule="auto"/>
        <w:ind w:left="2" w:firstLine="565"/>
        <w:jc w:val="both"/>
        <w:rPr>
          <w:spacing w:val="-10"/>
          <w:lang w:val="es-ES"/>
        </w:rPr>
      </w:pPr>
      <w:r w:rsidRPr="00BF1FAF">
        <w:rPr>
          <w:spacing w:val="-10"/>
          <w:lang w:val="es-ES"/>
        </w:rPr>
        <w:t xml:space="preserve">Chánh Văn phòng Bộ; Vụ trưởng Vụ: Tổ chức cán bộ, Pháp chế; Cục trưởng Cục Phòng bệnh và cơ quan, tổ chức, cá nhân có liên quan chịu trách nhiệm thực hiện Thông tư này. </w:t>
      </w:r>
    </w:p>
    <w:p w14:paraId="6177E39E" w14:textId="48CE9A2B" w:rsidR="00CB06F2" w:rsidRPr="00BF1FAF" w:rsidRDefault="006A0421" w:rsidP="002F423E">
      <w:pPr>
        <w:spacing w:before="40" w:after="40" w:line="276" w:lineRule="auto"/>
        <w:ind w:left="2" w:firstLine="565"/>
        <w:rPr>
          <w:spacing w:val="-6"/>
          <w:lang w:val="es-ES"/>
        </w:rPr>
      </w:pPr>
      <w:r w:rsidRPr="00BF1FAF">
        <w:rPr>
          <w:spacing w:val="-6"/>
          <w:lang w:val="es-ES"/>
        </w:rPr>
        <w:t>Trong quá trình thực hiện, nếu có khó khăn, vướng mắc; đề nghị cơ quan, tổ chức, cá nhân, phản ánh về Bộ Y tế (Cục Phòng bệnh) để kịp thời hướng dẫn, giải quyết./.</w:t>
      </w:r>
      <w:bookmarkEnd w:id="7"/>
    </w:p>
    <w:p w14:paraId="67CC76C9" w14:textId="77777777" w:rsidR="006A0421" w:rsidRPr="00BF1FAF" w:rsidRDefault="006A0421" w:rsidP="006A0421">
      <w:pPr>
        <w:spacing w:before="40" w:after="40" w:line="276" w:lineRule="auto"/>
        <w:ind w:left="2" w:firstLine="565"/>
        <w:jc w:val="both"/>
        <w:rPr>
          <w:spacing w:val="-6"/>
          <w:lang w:val="es-ES"/>
        </w:rPr>
      </w:pPr>
    </w:p>
    <w:tbl>
      <w:tblPr>
        <w:tblW w:w="9356" w:type="dxa"/>
        <w:tblLook w:val="01E0" w:firstRow="1" w:lastRow="1" w:firstColumn="1" w:lastColumn="1" w:noHBand="0" w:noVBand="0"/>
      </w:tblPr>
      <w:tblGrid>
        <w:gridCol w:w="5103"/>
        <w:gridCol w:w="4253"/>
      </w:tblGrid>
      <w:tr w:rsidR="00004BB7" w:rsidRPr="00BF1FAF" w14:paraId="63EDD88B" w14:textId="77777777" w:rsidTr="00601E01">
        <w:tc>
          <w:tcPr>
            <w:tcW w:w="5103" w:type="dxa"/>
          </w:tcPr>
          <w:p w14:paraId="7F3FB02C" w14:textId="77777777" w:rsidR="00BD415E" w:rsidRPr="00BF1FAF" w:rsidRDefault="00BD415E" w:rsidP="009664A0">
            <w:pPr>
              <w:spacing w:after="120"/>
              <w:rPr>
                <w:sz w:val="24"/>
                <w:szCs w:val="24"/>
                <w:shd w:val="clear" w:color="auto" w:fill="FFFFFF"/>
                <w:lang w:val="vi-VN"/>
              </w:rPr>
            </w:pPr>
            <w:r w:rsidRPr="00BF1FAF">
              <w:rPr>
                <w:b/>
                <w:bCs/>
                <w:i/>
                <w:iCs/>
                <w:sz w:val="24"/>
                <w:szCs w:val="24"/>
                <w:shd w:val="clear" w:color="auto" w:fill="FFFFFF"/>
                <w:lang w:val="vi-VN"/>
              </w:rPr>
              <w:t>Nơi nhận:</w:t>
            </w:r>
          </w:p>
          <w:p w14:paraId="4DAB18F6" w14:textId="77777777" w:rsidR="008E59DA" w:rsidRPr="00BF1FAF" w:rsidRDefault="008E59DA" w:rsidP="008E59DA">
            <w:pPr>
              <w:tabs>
                <w:tab w:val="left" w:pos="4853"/>
              </w:tabs>
              <w:rPr>
                <w:rFonts w:eastAsia="Calibri" w:cs="Calibri"/>
                <w:sz w:val="22"/>
                <w:szCs w:val="22"/>
                <w:u w:color="000000"/>
                <w:lang w:val="vi-VN"/>
              </w:rPr>
            </w:pPr>
            <w:r w:rsidRPr="00BF1FAF">
              <w:rPr>
                <w:rFonts w:eastAsia="Calibri" w:cs="Calibri"/>
                <w:sz w:val="22"/>
                <w:szCs w:val="22"/>
                <w:u w:color="000000"/>
                <w:lang w:val="vi-VN"/>
              </w:rPr>
              <w:t>- </w:t>
            </w:r>
            <w:r w:rsidRPr="00BF1FAF">
              <w:rPr>
                <w:rFonts w:eastAsia="Calibri" w:cs="Calibri"/>
                <w:sz w:val="22"/>
                <w:szCs w:val="22"/>
                <w:u w:color="000000"/>
                <w:lang w:val="it-IT"/>
              </w:rPr>
              <w:t>Ủy ban Xã hội của Quốc hội;</w:t>
            </w:r>
          </w:p>
          <w:p w14:paraId="37E96BAF" w14:textId="77777777" w:rsidR="008E59DA" w:rsidRPr="00BF1FAF" w:rsidRDefault="008E59DA" w:rsidP="008E59DA">
            <w:pPr>
              <w:tabs>
                <w:tab w:val="left" w:pos="4708"/>
                <w:tab w:val="left" w:pos="4769"/>
              </w:tabs>
              <w:ind w:right="317"/>
              <w:rPr>
                <w:rFonts w:eastAsia="Calibri" w:cs="Calibri"/>
                <w:sz w:val="22"/>
                <w:szCs w:val="22"/>
                <w:u w:color="000000"/>
                <w:lang w:val="vi-VN"/>
              </w:rPr>
            </w:pPr>
            <w:r w:rsidRPr="00BF1FAF">
              <w:rPr>
                <w:rFonts w:eastAsia="Calibri" w:cs="Calibri"/>
                <w:sz w:val="22"/>
                <w:szCs w:val="22"/>
                <w:u w:color="000000"/>
                <w:lang w:val="vi-VN"/>
              </w:rPr>
              <w:t>- Văn ph</w:t>
            </w:r>
            <w:r w:rsidRPr="00BF1FAF">
              <w:rPr>
                <w:rFonts w:eastAsia="Calibri" w:cs="Calibri"/>
                <w:sz w:val="22"/>
                <w:szCs w:val="22"/>
                <w:u w:color="000000"/>
                <w:lang w:val="it-IT"/>
              </w:rPr>
              <w:t>ò</w:t>
            </w:r>
            <w:r w:rsidRPr="00BF1FAF">
              <w:rPr>
                <w:rFonts w:eastAsia="Calibri" w:cs="Calibri"/>
                <w:sz w:val="22"/>
                <w:szCs w:val="22"/>
                <w:u w:color="000000"/>
                <w:lang w:val="da-DK"/>
              </w:rPr>
              <w:t>ng Ch</w:t>
            </w:r>
            <w:r w:rsidRPr="00BF1FAF">
              <w:rPr>
                <w:rFonts w:eastAsia="Calibri" w:cs="Calibri"/>
                <w:sz w:val="22"/>
                <w:szCs w:val="22"/>
                <w:u w:color="000000"/>
                <w:lang w:val="vi-VN"/>
              </w:rPr>
              <w:t xml:space="preserve">ính phủ (Vụ KGVX, Công báo, </w:t>
            </w:r>
          </w:p>
          <w:p w14:paraId="10D4FC02" w14:textId="77777777" w:rsidR="008E59DA" w:rsidRPr="00BF1FAF" w:rsidRDefault="008E59DA" w:rsidP="008E59DA">
            <w:pPr>
              <w:tabs>
                <w:tab w:val="left" w:pos="4708"/>
                <w:tab w:val="left" w:pos="4769"/>
              </w:tabs>
              <w:ind w:right="317"/>
              <w:rPr>
                <w:sz w:val="22"/>
                <w:szCs w:val="22"/>
                <w:u w:color="000000"/>
                <w:lang w:val="vi-VN"/>
              </w:rPr>
            </w:pPr>
            <w:r w:rsidRPr="00BF1FAF">
              <w:rPr>
                <w:rFonts w:eastAsia="Calibri" w:cs="Calibri"/>
                <w:sz w:val="22"/>
                <w:szCs w:val="22"/>
                <w:u w:color="000000"/>
                <w:lang w:val="vi-VN"/>
              </w:rPr>
              <w:t>Cổng TTĐT Chính phủ);</w:t>
            </w:r>
          </w:p>
          <w:p w14:paraId="55D48DA0" w14:textId="14ED65C9" w:rsidR="008E59DA" w:rsidRPr="00BF1FAF" w:rsidRDefault="008E59DA" w:rsidP="008E59DA">
            <w:pPr>
              <w:tabs>
                <w:tab w:val="left" w:pos="4994"/>
              </w:tabs>
              <w:ind w:right="35"/>
              <w:rPr>
                <w:sz w:val="22"/>
                <w:szCs w:val="22"/>
                <w:u w:color="000000"/>
                <w:lang w:val="vi-VN"/>
              </w:rPr>
            </w:pPr>
            <w:r w:rsidRPr="00BF1FAF">
              <w:rPr>
                <w:rFonts w:eastAsia="Calibri" w:cs="Calibri"/>
                <w:sz w:val="22"/>
                <w:szCs w:val="22"/>
                <w:u w:color="000000"/>
                <w:lang w:val="vi-VN"/>
              </w:rPr>
              <w:t xml:space="preserve">- </w:t>
            </w:r>
            <w:r w:rsidRPr="00BF1FAF">
              <w:rPr>
                <w:rFonts w:eastAsia="Calibri" w:cs="Calibri"/>
                <w:sz w:val="22"/>
                <w:szCs w:val="22"/>
                <w:u w:color="000000"/>
              </w:rPr>
              <w:t>Bộ Tư pháp (Cục KTVB và Quản lý xử lý VPHC);</w:t>
            </w:r>
          </w:p>
          <w:p w14:paraId="564A161B" w14:textId="6AB1F19D" w:rsidR="008E59DA" w:rsidRPr="00BF1FAF" w:rsidRDefault="008E59DA" w:rsidP="008E59DA">
            <w:pPr>
              <w:tabs>
                <w:tab w:val="left" w:pos="4708"/>
                <w:tab w:val="left" w:pos="4769"/>
              </w:tabs>
              <w:ind w:right="317"/>
              <w:rPr>
                <w:rFonts w:eastAsia="Calibri" w:cs="Calibri"/>
                <w:sz w:val="22"/>
                <w:szCs w:val="22"/>
                <w:u w:color="000000"/>
                <w:lang w:val="pt-PT"/>
              </w:rPr>
            </w:pPr>
            <w:r w:rsidRPr="00BF1FAF">
              <w:rPr>
                <w:rFonts w:eastAsia="Calibri" w:cs="Calibri"/>
                <w:sz w:val="22"/>
                <w:szCs w:val="22"/>
                <w:u w:color="000000"/>
                <w:lang w:val="pt-PT"/>
              </w:rPr>
              <w:t>- Đ/c Bộ trưởng Bộ Y tế (để báo cáo);</w:t>
            </w:r>
          </w:p>
          <w:p w14:paraId="733EE19F" w14:textId="35FE1B9C" w:rsidR="008E59DA" w:rsidRPr="00BF1FAF" w:rsidRDefault="008E59DA" w:rsidP="008E59DA">
            <w:pPr>
              <w:tabs>
                <w:tab w:val="left" w:pos="4708"/>
                <w:tab w:val="left" w:pos="4769"/>
              </w:tabs>
              <w:ind w:right="317"/>
              <w:rPr>
                <w:sz w:val="22"/>
                <w:szCs w:val="22"/>
                <w:u w:color="000000"/>
                <w:lang w:val="vi-VN"/>
              </w:rPr>
            </w:pPr>
            <w:r w:rsidRPr="00BF1FAF">
              <w:rPr>
                <w:rFonts w:eastAsia="Calibri" w:cs="Calibri"/>
                <w:sz w:val="22"/>
                <w:szCs w:val="22"/>
                <w:u w:color="000000"/>
                <w:lang w:val="pt-PT"/>
              </w:rPr>
              <w:t>- Các Đ/c Thứ trưởng Bộ Y tế;</w:t>
            </w:r>
          </w:p>
          <w:p w14:paraId="4E628C78" w14:textId="77777777" w:rsidR="008E59DA" w:rsidRPr="00BF1FAF" w:rsidRDefault="008E59DA" w:rsidP="008E59DA">
            <w:pPr>
              <w:tabs>
                <w:tab w:val="left" w:pos="4708"/>
                <w:tab w:val="left" w:pos="4769"/>
              </w:tabs>
              <w:ind w:right="317"/>
              <w:rPr>
                <w:rFonts w:eastAsia="Calibri" w:cs="Calibri"/>
                <w:sz w:val="22"/>
                <w:szCs w:val="22"/>
                <w:u w:color="000000"/>
                <w:lang w:val="vi-VN"/>
              </w:rPr>
            </w:pPr>
            <w:r w:rsidRPr="00BF1FAF">
              <w:rPr>
                <w:rFonts w:eastAsia="Calibri" w:cs="Calibri"/>
                <w:sz w:val="22"/>
                <w:szCs w:val="22"/>
                <w:u w:color="000000"/>
                <w:lang w:val="vi-VN"/>
              </w:rPr>
              <w:t xml:space="preserve">- </w:t>
            </w:r>
            <w:r w:rsidRPr="00BF1FAF">
              <w:rPr>
                <w:rFonts w:eastAsia="Calibri" w:cs="Calibri"/>
                <w:sz w:val="22"/>
                <w:szCs w:val="22"/>
                <w:u w:color="000000"/>
                <w:lang w:val="pt-PT"/>
              </w:rPr>
              <w:t>S</w:t>
            </w:r>
            <w:r w:rsidRPr="00BF1FAF">
              <w:rPr>
                <w:rFonts w:eastAsia="Calibri" w:cs="Calibri"/>
                <w:sz w:val="22"/>
                <w:szCs w:val="22"/>
                <w:u w:color="000000"/>
                <w:lang w:val="vi-VN"/>
              </w:rPr>
              <w:t>ở Y tế các tỉ</w:t>
            </w:r>
            <w:r w:rsidRPr="00BF1FAF">
              <w:rPr>
                <w:rFonts w:eastAsia="Calibri" w:cs="Calibri"/>
                <w:sz w:val="22"/>
                <w:szCs w:val="22"/>
                <w:u w:color="000000"/>
                <w:lang w:val="pt-PT"/>
              </w:rPr>
              <w:t>nh, TP tr</w:t>
            </w:r>
            <w:r w:rsidRPr="00BF1FAF">
              <w:rPr>
                <w:rFonts w:eastAsia="Calibri" w:cs="Calibri"/>
                <w:sz w:val="22"/>
                <w:szCs w:val="22"/>
                <w:u w:color="000000"/>
                <w:lang w:val="vi-VN"/>
              </w:rPr>
              <w:t>ực thuộc TW;</w:t>
            </w:r>
          </w:p>
          <w:p w14:paraId="35B3AD3D" w14:textId="77777777" w:rsidR="008E59DA" w:rsidRPr="00BF1FAF" w:rsidRDefault="008E59DA" w:rsidP="008E59DA">
            <w:pPr>
              <w:tabs>
                <w:tab w:val="left" w:pos="4708"/>
                <w:tab w:val="left" w:pos="4769"/>
              </w:tabs>
              <w:ind w:right="317"/>
              <w:rPr>
                <w:rFonts w:eastAsia="Calibri" w:cs="Calibri"/>
                <w:sz w:val="22"/>
                <w:szCs w:val="22"/>
                <w:u w:color="000000"/>
                <w:lang w:val="vi-VN"/>
              </w:rPr>
            </w:pPr>
            <w:r w:rsidRPr="00BF1FAF">
              <w:rPr>
                <w:rFonts w:eastAsia="Calibri" w:cs="Calibri"/>
                <w:sz w:val="22"/>
                <w:szCs w:val="22"/>
                <w:u w:color="000000"/>
                <w:lang w:val="vi-VN"/>
              </w:rPr>
              <w:t xml:space="preserve">- Các Vụ, Cục, Văn phòng Bộ - Bộ Y tế;                   </w:t>
            </w:r>
          </w:p>
          <w:p w14:paraId="4909C83D" w14:textId="77777777" w:rsidR="008E59DA" w:rsidRPr="00BF1FAF" w:rsidRDefault="008E59DA" w:rsidP="008E59DA">
            <w:pPr>
              <w:tabs>
                <w:tab w:val="left" w:pos="4708"/>
                <w:tab w:val="left" w:pos="4769"/>
              </w:tabs>
              <w:ind w:right="317"/>
              <w:rPr>
                <w:rFonts w:eastAsia="Calibri" w:cs="Calibri"/>
                <w:sz w:val="22"/>
                <w:szCs w:val="22"/>
                <w:u w:color="000000"/>
                <w:lang w:val="vi-VN"/>
              </w:rPr>
            </w:pPr>
            <w:r w:rsidRPr="00BF1FAF">
              <w:rPr>
                <w:rFonts w:eastAsia="Calibri" w:cs="Calibri"/>
                <w:sz w:val="22"/>
                <w:szCs w:val="22"/>
                <w:u w:color="000000"/>
                <w:lang w:val="vi-VN"/>
              </w:rPr>
              <w:t>- Cổng Thông tin điện tử Bộ Y tế;</w:t>
            </w:r>
          </w:p>
          <w:p w14:paraId="49567F58" w14:textId="1957858C" w:rsidR="003C01F9" w:rsidRPr="00BF1FAF" w:rsidRDefault="00BD415E" w:rsidP="009664A0">
            <w:pPr>
              <w:spacing w:after="120"/>
              <w:rPr>
                <w:b/>
                <w:sz w:val="20"/>
                <w:szCs w:val="20"/>
                <w:lang w:val="vi-VN"/>
              </w:rPr>
            </w:pPr>
            <w:r w:rsidRPr="00BF1FAF">
              <w:rPr>
                <w:sz w:val="22"/>
                <w:szCs w:val="22"/>
                <w:shd w:val="clear" w:color="auto" w:fill="FFFFFF"/>
                <w:lang w:val="vi-VN"/>
              </w:rPr>
              <w:t xml:space="preserve">- Lưu: VT, </w:t>
            </w:r>
            <w:r w:rsidR="007951C7" w:rsidRPr="00BF1FAF">
              <w:rPr>
                <w:sz w:val="22"/>
                <w:szCs w:val="22"/>
                <w:shd w:val="clear" w:color="auto" w:fill="FFFFFF"/>
                <w:lang w:val="vi-VN"/>
              </w:rPr>
              <w:t>P</w:t>
            </w:r>
            <w:r w:rsidRPr="00BF1FAF">
              <w:rPr>
                <w:sz w:val="22"/>
                <w:szCs w:val="22"/>
                <w:shd w:val="clear" w:color="auto" w:fill="FFFFFF"/>
                <w:lang w:val="vi-VN"/>
              </w:rPr>
              <w:t>B.</w:t>
            </w:r>
          </w:p>
        </w:tc>
        <w:tc>
          <w:tcPr>
            <w:tcW w:w="4253" w:type="dxa"/>
          </w:tcPr>
          <w:p w14:paraId="16603A73" w14:textId="77777777" w:rsidR="00DE5802" w:rsidRPr="00BF1FAF" w:rsidRDefault="003C01F9" w:rsidP="009664A0">
            <w:pPr>
              <w:spacing w:after="120"/>
              <w:jc w:val="center"/>
              <w:rPr>
                <w:b/>
                <w:bCs/>
                <w:iCs/>
                <w:lang w:val="vi-VN"/>
              </w:rPr>
            </w:pPr>
            <w:r w:rsidRPr="00BF1FAF">
              <w:rPr>
                <w:b/>
                <w:bCs/>
                <w:iCs/>
                <w:lang w:val="vi-VN"/>
              </w:rPr>
              <w:t>KT. BỘ TRƯỞNG</w:t>
            </w:r>
            <w:r w:rsidRPr="00BF1FAF">
              <w:rPr>
                <w:b/>
                <w:bCs/>
                <w:iCs/>
                <w:lang w:val="vi-VN"/>
              </w:rPr>
              <w:br/>
              <w:t>THỨ TRƯỞNG</w:t>
            </w:r>
            <w:r w:rsidRPr="00BF1FAF">
              <w:rPr>
                <w:b/>
                <w:bCs/>
                <w:iCs/>
                <w:lang w:val="vi-VN"/>
              </w:rPr>
              <w:br/>
            </w:r>
            <w:r w:rsidRPr="00BF1FAF">
              <w:rPr>
                <w:b/>
                <w:bCs/>
                <w:iCs/>
                <w:lang w:val="vi-VN"/>
              </w:rPr>
              <w:br/>
            </w:r>
            <w:r w:rsidRPr="00BF1FAF">
              <w:rPr>
                <w:b/>
                <w:bCs/>
                <w:iCs/>
                <w:lang w:val="vi-VN"/>
              </w:rPr>
              <w:br/>
            </w:r>
          </w:p>
          <w:p w14:paraId="04AEFB56" w14:textId="77777777" w:rsidR="00DE5802" w:rsidRPr="00BF1FAF" w:rsidRDefault="00DE5802" w:rsidP="009664A0">
            <w:pPr>
              <w:spacing w:after="120"/>
              <w:jc w:val="center"/>
              <w:rPr>
                <w:b/>
                <w:bCs/>
                <w:iCs/>
                <w:lang w:val="vi-VN"/>
              </w:rPr>
            </w:pPr>
          </w:p>
          <w:p w14:paraId="47ECD680" w14:textId="175661A2" w:rsidR="003C01F9" w:rsidRPr="00BF1FAF" w:rsidRDefault="003C01F9" w:rsidP="009664A0">
            <w:pPr>
              <w:spacing w:after="120"/>
              <w:jc w:val="center"/>
              <w:rPr>
                <w:sz w:val="20"/>
                <w:szCs w:val="20"/>
              </w:rPr>
            </w:pPr>
            <w:r w:rsidRPr="00BF1FAF">
              <w:rPr>
                <w:b/>
                <w:bCs/>
                <w:iCs/>
                <w:lang w:val="vi-VN"/>
              </w:rPr>
              <w:br/>
            </w:r>
            <w:r w:rsidRPr="00BF1FAF">
              <w:rPr>
                <w:b/>
                <w:bCs/>
                <w:iCs/>
                <w:lang w:val="es-ES_tradnl"/>
              </w:rPr>
              <w:br/>
            </w:r>
            <w:r w:rsidR="007951C7" w:rsidRPr="00BF1FAF">
              <w:rPr>
                <w:b/>
                <w:bCs/>
                <w:iCs/>
                <w:lang w:val="es-ES_tradnl"/>
              </w:rPr>
              <w:t>Nguyễn Thị Liên Hương</w:t>
            </w:r>
          </w:p>
        </w:tc>
      </w:tr>
    </w:tbl>
    <w:p w14:paraId="494CAB64" w14:textId="77777777" w:rsidR="003C01F9" w:rsidRPr="00BF1FAF" w:rsidRDefault="003C01F9" w:rsidP="003C01F9">
      <w:pPr>
        <w:spacing w:after="120"/>
        <w:rPr>
          <w:b/>
          <w:sz w:val="20"/>
        </w:rPr>
      </w:pPr>
    </w:p>
    <w:sectPr w:rsidR="003C01F9" w:rsidRPr="00BF1FAF" w:rsidSect="00601E01">
      <w:pgSz w:w="11907" w:h="16840" w:code="9"/>
      <w:pgMar w:top="1021" w:right="851" w:bottom="1021" w:left="1474"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B06D1" w14:textId="77777777" w:rsidR="00C62748" w:rsidRDefault="00C62748">
      <w:r>
        <w:separator/>
      </w:r>
    </w:p>
  </w:endnote>
  <w:endnote w:type="continuationSeparator" w:id="0">
    <w:p w14:paraId="4AECAE3A" w14:textId="77777777" w:rsidR="00C62748" w:rsidRDefault="00C6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20000007" w:usb1="00000000" w:usb2="00000000" w:usb3="00000000" w:csb0="000001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FD853" w14:textId="77777777" w:rsidR="00C62748" w:rsidRDefault="00C62748">
      <w:r>
        <w:separator/>
      </w:r>
    </w:p>
  </w:footnote>
  <w:footnote w:type="continuationSeparator" w:id="0">
    <w:p w14:paraId="138EF27A" w14:textId="77777777" w:rsidR="00C62748" w:rsidRDefault="00C627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15:restartNumberingAfterBreak="0">
    <w:nsid w:val="003E024C"/>
    <w:multiLevelType w:val="hybridMultilevel"/>
    <w:tmpl w:val="8576812C"/>
    <w:lvl w:ilvl="0" w:tplc="78E8B742">
      <w:start w:val="1"/>
      <w:numFmt w:val="lowerLetter"/>
      <w:lvlText w:val="%1)"/>
      <w:lvlJc w:val="left"/>
      <w:pPr>
        <w:ind w:left="1395" w:hanging="360"/>
      </w:pPr>
      <w:rPr>
        <w:rFonts w:hint="default"/>
      </w:rPr>
    </w:lvl>
    <w:lvl w:ilvl="1" w:tplc="FBB04138">
      <w:start w:val="1"/>
      <w:numFmt w:val="decimal"/>
      <w:lvlText w:val="%2."/>
      <w:lvlJc w:val="left"/>
      <w:pPr>
        <w:ind w:left="1700" w:hanging="99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5F33B4"/>
    <w:multiLevelType w:val="multilevel"/>
    <w:tmpl w:val="F4B2ED16"/>
    <w:lvl w:ilvl="0">
      <w:start w:val="1"/>
      <w:numFmt w:val="upperRoman"/>
      <w:suff w:val="space"/>
      <w:lvlText w:val="CHƯƠNG %1"/>
      <w:lvlJc w:val="center"/>
      <w:pPr>
        <w:ind w:left="6375" w:firstLine="288"/>
      </w:pPr>
      <w:rPr>
        <w:rFonts w:ascii="Times New Roman" w:hAnsi="Times New Roman" w:cs="Times New Roman" w:hint="default"/>
        <w:b/>
        <w:i w:val="0"/>
        <w:sz w:val="28"/>
        <w:szCs w:val="28"/>
      </w:rPr>
    </w:lvl>
    <w:lvl w:ilvl="1">
      <w:start w:val="1"/>
      <w:numFmt w:val="decimal"/>
      <w:lvlText w:val="%2."/>
      <w:lvlJc w:val="left"/>
      <w:rPr>
        <w:rFonts w:hint="default"/>
        <w:b/>
        <w:i w:val="0"/>
        <w:sz w:val="28"/>
        <w:szCs w:val="28"/>
      </w:rPr>
    </w:lvl>
    <w:lvl w:ilvl="2">
      <w:start w:val="1"/>
      <w:numFmt w:val="decimal"/>
      <w:lvlText w:val="Điều %3."/>
      <w:lvlJc w:val="left"/>
      <w:rPr>
        <w:rFonts w:hint="default"/>
        <w:b/>
        <w:sz w:val="28"/>
        <w:szCs w:val="28"/>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4FF558B"/>
    <w:multiLevelType w:val="hybridMultilevel"/>
    <w:tmpl w:val="7EF8760A"/>
    <w:lvl w:ilvl="0" w:tplc="04090017">
      <w:start w:val="1"/>
      <w:numFmt w:val="lowerLetter"/>
      <w:lvlText w:val="%1)"/>
      <w:lvlJc w:val="left"/>
      <w:pPr>
        <w:ind w:left="2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227138"/>
    <w:multiLevelType w:val="hybridMultilevel"/>
    <w:tmpl w:val="20E2F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D026C"/>
    <w:multiLevelType w:val="hybridMultilevel"/>
    <w:tmpl w:val="ABA09F2A"/>
    <w:lvl w:ilvl="0" w:tplc="FA1472F6">
      <w:start w:val="1"/>
      <w:numFmt w:val="decimal"/>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08474249"/>
    <w:multiLevelType w:val="hybridMultilevel"/>
    <w:tmpl w:val="71BC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C0373D"/>
    <w:multiLevelType w:val="hybridMultilevel"/>
    <w:tmpl w:val="538ED79A"/>
    <w:lvl w:ilvl="0" w:tplc="D2EC4D6E">
      <w:start w:val="1"/>
      <w:numFmt w:val="lowerLetter"/>
      <w:lvlText w:val="%1)"/>
      <w:lvlJc w:val="left"/>
      <w:pPr>
        <w:tabs>
          <w:tab w:val="num" w:pos="928"/>
        </w:tabs>
        <w:ind w:left="928" w:hanging="360"/>
      </w:pPr>
      <w:rPr>
        <w:rFonts w:ascii="Times New Roman" w:eastAsia="Times New Roman" w:hAnsi="Times New Roman" w:cs="Times New Roman"/>
      </w:r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38050C"/>
    <w:multiLevelType w:val="hybridMultilevel"/>
    <w:tmpl w:val="34668E36"/>
    <w:lvl w:ilvl="0" w:tplc="A62A4BC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2"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3" w15:restartNumberingAfterBreak="0">
    <w:nsid w:val="14617031"/>
    <w:multiLevelType w:val="hybridMultilevel"/>
    <w:tmpl w:val="4016F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C4F74"/>
    <w:multiLevelType w:val="hybridMultilevel"/>
    <w:tmpl w:val="CBAC3F78"/>
    <w:lvl w:ilvl="0" w:tplc="04090017">
      <w:start w:val="1"/>
      <w:numFmt w:val="lowerLetter"/>
      <w:lvlText w:val="%1)"/>
      <w:lvlJc w:val="left"/>
      <w:pPr>
        <w:tabs>
          <w:tab w:val="num" w:pos="928"/>
        </w:tabs>
        <w:ind w:left="928" w:hanging="360"/>
      </w:p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4F3E0A"/>
    <w:multiLevelType w:val="hybridMultilevel"/>
    <w:tmpl w:val="B6B036A8"/>
    <w:lvl w:ilvl="0" w:tplc="E66AEEF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1582413A"/>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15866DB9"/>
    <w:multiLevelType w:val="hybridMultilevel"/>
    <w:tmpl w:val="159C435E"/>
    <w:lvl w:ilvl="0" w:tplc="81A4FEEA">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4466FC"/>
    <w:multiLevelType w:val="hybridMultilevel"/>
    <w:tmpl w:val="41C8DFDE"/>
    <w:lvl w:ilvl="0" w:tplc="C366A494">
      <w:start w:val="1"/>
      <w:numFmt w:val="lowerLetter"/>
      <w:lvlText w:val="%1)"/>
      <w:lvlJc w:val="left"/>
      <w:pPr>
        <w:ind w:left="1060" w:hanging="360"/>
      </w:pPr>
      <w:rPr>
        <w:rFonts w:hint="default"/>
      </w:rPr>
    </w:lvl>
    <w:lvl w:ilvl="1" w:tplc="042A0019" w:tentative="1">
      <w:start w:val="1"/>
      <w:numFmt w:val="lowerLetter"/>
      <w:lvlText w:val="%2."/>
      <w:lvlJc w:val="left"/>
      <w:pPr>
        <w:ind w:left="1105" w:hanging="360"/>
      </w:pPr>
    </w:lvl>
    <w:lvl w:ilvl="2" w:tplc="042A001B" w:tentative="1">
      <w:start w:val="1"/>
      <w:numFmt w:val="lowerRoman"/>
      <w:lvlText w:val="%3."/>
      <w:lvlJc w:val="right"/>
      <w:pPr>
        <w:ind w:left="1825" w:hanging="180"/>
      </w:pPr>
    </w:lvl>
    <w:lvl w:ilvl="3" w:tplc="042A000F" w:tentative="1">
      <w:start w:val="1"/>
      <w:numFmt w:val="decimal"/>
      <w:lvlText w:val="%4."/>
      <w:lvlJc w:val="left"/>
      <w:pPr>
        <w:ind w:left="2545" w:hanging="360"/>
      </w:pPr>
    </w:lvl>
    <w:lvl w:ilvl="4" w:tplc="042A0019" w:tentative="1">
      <w:start w:val="1"/>
      <w:numFmt w:val="lowerLetter"/>
      <w:lvlText w:val="%5."/>
      <w:lvlJc w:val="left"/>
      <w:pPr>
        <w:ind w:left="3265" w:hanging="360"/>
      </w:pPr>
    </w:lvl>
    <w:lvl w:ilvl="5" w:tplc="042A001B" w:tentative="1">
      <w:start w:val="1"/>
      <w:numFmt w:val="lowerRoman"/>
      <w:lvlText w:val="%6."/>
      <w:lvlJc w:val="right"/>
      <w:pPr>
        <w:ind w:left="3985" w:hanging="180"/>
      </w:pPr>
    </w:lvl>
    <w:lvl w:ilvl="6" w:tplc="042A000F" w:tentative="1">
      <w:start w:val="1"/>
      <w:numFmt w:val="decimal"/>
      <w:lvlText w:val="%7."/>
      <w:lvlJc w:val="left"/>
      <w:pPr>
        <w:ind w:left="4705" w:hanging="360"/>
      </w:pPr>
    </w:lvl>
    <w:lvl w:ilvl="7" w:tplc="042A0019" w:tentative="1">
      <w:start w:val="1"/>
      <w:numFmt w:val="lowerLetter"/>
      <w:lvlText w:val="%8."/>
      <w:lvlJc w:val="left"/>
      <w:pPr>
        <w:ind w:left="5425" w:hanging="360"/>
      </w:pPr>
    </w:lvl>
    <w:lvl w:ilvl="8" w:tplc="042A001B" w:tentative="1">
      <w:start w:val="1"/>
      <w:numFmt w:val="lowerRoman"/>
      <w:lvlText w:val="%9."/>
      <w:lvlJc w:val="right"/>
      <w:pPr>
        <w:ind w:left="6145" w:hanging="180"/>
      </w:pPr>
    </w:lvl>
  </w:abstractNum>
  <w:abstractNum w:abstractNumId="20" w15:restartNumberingAfterBreak="0">
    <w:nsid w:val="168104B0"/>
    <w:multiLevelType w:val="hybridMultilevel"/>
    <w:tmpl w:val="330E1868"/>
    <w:lvl w:ilvl="0" w:tplc="122C6A16">
      <w:start w:val="1"/>
      <w:numFmt w:val="decimal"/>
      <w:lvlText w:val="%1."/>
      <w:lvlJc w:val="left"/>
      <w:pPr>
        <w:ind w:left="1744" w:hanging="103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17DB6232"/>
    <w:multiLevelType w:val="hybridMultilevel"/>
    <w:tmpl w:val="B5D8B1CC"/>
    <w:lvl w:ilvl="0" w:tplc="A62A4B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80650BA"/>
    <w:multiLevelType w:val="hybridMultilevel"/>
    <w:tmpl w:val="647A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9445D"/>
    <w:multiLevelType w:val="hybridMultilevel"/>
    <w:tmpl w:val="7E6444A6"/>
    <w:lvl w:ilvl="0" w:tplc="E4F413FA">
      <w:start w:val="1"/>
      <w:numFmt w:val="lowerLetter"/>
      <w:lvlText w:val="%1)"/>
      <w:lvlJc w:val="left"/>
      <w:pPr>
        <w:ind w:left="1395" w:hanging="360"/>
      </w:pPr>
      <w:rPr>
        <w:lang w:val="vi-VN"/>
      </w:r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24" w15:restartNumberingAfterBreak="0">
    <w:nsid w:val="1C034CEA"/>
    <w:multiLevelType w:val="hybridMultilevel"/>
    <w:tmpl w:val="5B58CCC2"/>
    <w:lvl w:ilvl="0" w:tplc="1B1080DE">
      <w:start w:val="1"/>
      <w:numFmt w:val="decimal"/>
      <w:lvlText w:val="%1."/>
      <w:lvlJc w:val="left"/>
      <w:pPr>
        <w:ind w:left="987"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1DAA424D"/>
    <w:multiLevelType w:val="hybridMultilevel"/>
    <w:tmpl w:val="6FAED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264B3"/>
    <w:multiLevelType w:val="hybridMultilevel"/>
    <w:tmpl w:val="EAD20FF4"/>
    <w:lvl w:ilvl="0" w:tplc="41164B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82124"/>
    <w:multiLevelType w:val="hybridMultilevel"/>
    <w:tmpl w:val="DCE26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FD5D62"/>
    <w:multiLevelType w:val="hybridMultilevel"/>
    <w:tmpl w:val="00E01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31838"/>
    <w:multiLevelType w:val="hybridMultilevel"/>
    <w:tmpl w:val="1512AD8E"/>
    <w:lvl w:ilvl="0" w:tplc="04090017">
      <w:start w:val="1"/>
      <w:numFmt w:val="lowerLetter"/>
      <w:lvlText w:val="%1)"/>
      <w:lvlJc w:val="left"/>
      <w:pPr>
        <w:ind w:left="4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08004D"/>
    <w:multiLevelType w:val="hybridMultilevel"/>
    <w:tmpl w:val="88C42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FA3823"/>
    <w:multiLevelType w:val="hybridMultilevel"/>
    <w:tmpl w:val="E04C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6A103A"/>
    <w:multiLevelType w:val="hybridMultilevel"/>
    <w:tmpl w:val="0C22AF34"/>
    <w:lvl w:ilvl="0" w:tplc="042A000F">
      <w:start w:val="1"/>
      <w:numFmt w:val="decimal"/>
      <w:lvlText w:val="%1."/>
      <w:lvlJc w:val="left"/>
      <w:pPr>
        <w:ind w:left="1004" w:hanging="360"/>
      </w:p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3" w15:restartNumberingAfterBreak="0">
    <w:nsid w:val="2CB838C9"/>
    <w:multiLevelType w:val="hybridMultilevel"/>
    <w:tmpl w:val="BB04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CEA4450"/>
    <w:multiLevelType w:val="hybridMultilevel"/>
    <w:tmpl w:val="2DFA5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1470D1"/>
    <w:multiLevelType w:val="hybridMultilevel"/>
    <w:tmpl w:val="A9F46292"/>
    <w:lvl w:ilvl="0" w:tplc="D83CF7BC">
      <w:start w:val="1"/>
      <w:numFmt w:val="decimal"/>
      <w:lvlText w:val="%1."/>
      <w:lvlJc w:val="left"/>
      <w:pPr>
        <w:ind w:left="1656" w:hanging="10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2E512592"/>
    <w:multiLevelType w:val="hybridMultilevel"/>
    <w:tmpl w:val="41ACB6F6"/>
    <w:lvl w:ilvl="0" w:tplc="88C8E950">
      <w:start w:val="1"/>
      <w:numFmt w:val="decimal"/>
      <w:lvlText w:val="%1."/>
      <w:lvlJc w:val="left"/>
      <w:pPr>
        <w:ind w:left="720" w:hanging="360"/>
      </w:pPr>
      <w:rPr>
        <w:rFonts w:ascii="Times New Roman" w:hAnsi="Times New Roman" w:cs="Times New Roman"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650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68F4FA8"/>
    <w:multiLevelType w:val="hybridMultilevel"/>
    <w:tmpl w:val="4BEE631E"/>
    <w:lvl w:ilvl="0" w:tplc="FFFFFFFF">
      <w:start w:val="1"/>
      <w:numFmt w:val="lowerLetter"/>
      <w:lvlText w:val="%1)"/>
      <w:lvlJc w:val="left"/>
      <w:pPr>
        <w:tabs>
          <w:tab w:val="num" w:pos="576"/>
        </w:tabs>
        <w:ind w:left="576" w:hanging="360"/>
      </w:pPr>
      <w:rPr>
        <w:rFonts w:hint="default"/>
      </w:rPr>
    </w:lvl>
    <w:lvl w:ilvl="1" w:tplc="FFFFFFFF">
      <w:start w:val="6"/>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D42856"/>
    <w:multiLevelType w:val="hybridMultilevel"/>
    <w:tmpl w:val="86AE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E75DCC"/>
    <w:multiLevelType w:val="hybridMultilevel"/>
    <w:tmpl w:val="D690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45" w15:restartNumberingAfterBreak="0">
    <w:nsid w:val="3D8E249C"/>
    <w:multiLevelType w:val="hybridMultilevel"/>
    <w:tmpl w:val="A44C60A6"/>
    <w:lvl w:ilvl="0" w:tplc="3E222D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3E3B148C"/>
    <w:multiLevelType w:val="hybridMultilevel"/>
    <w:tmpl w:val="FD70707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3FD466E4"/>
    <w:multiLevelType w:val="hybridMultilevel"/>
    <w:tmpl w:val="432A35A4"/>
    <w:lvl w:ilvl="0" w:tplc="CBF29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5D6CE0"/>
    <w:multiLevelType w:val="hybridMultilevel"/>
    <w:tmpl w:val="8AC6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843F52"/>
    <w:multiLevelType w:val="hybridMultilevel"/>
    <w:tmpl w:val="FDE257A0"/>
    <w:lvl w:ilvl="0" w:tplc="CD0E2A44">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862745"/>
    <w:multiLevelType w:val="hybridMultilevel"/>
    <w:tmpl w:val="CAEC5280"/>
    <w:lvl w:ilvl="0" w:tplc="FFFFFFFF">
      <w:start w:val="1"/>
      <w:numFmt w:val="lowerLetter"/>
      <w:lvlText w:val="%1)"/>
      <w:lvlJc w:val="left"/>
      <w:pPr>
        <w:tabs>
          <w:tab w:val="num" w:pos="2340"/>
        </w:tabs>
        <w:ind w:left="2340" w:hanging="360"/>
      </w:pPr>
      <w:rPr>
        <w:rFonts w:hint="default"/>
      </w:rPr>
    </w:lvl>
    <w:lvl w:ilvl="1" w:tplc="083C3F7E">
      <w:start w:val="1"/>
      <w:numFmt w:val="lowerLetter"/>
      <w:lvlText w:val="%2)"/>
      <w:lvlJc w:val="left"/>
      <w:pPr>
        <w:tabs>
          <w:tab w:val="num" w:pos="1440"/>
        </w:tabs>
        <w:ind w:left="1440" w:hanging="360"/>
      </w:pPr>
      <w:rPr>
        <w:rFonts w:hint="default"/>
      </w:rPr>
    </w:lvl>
    <w:lvl w:ilvl="2" w:tplc="891A1F6C">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1C02EA7"/>
    <w:multiLevelType w:val="hybridMultilevel"/>
    <w:tmpl w:val="A662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E102E1"/>
    <w:multiLevelType w:val="hybridMultilevel"/>
    <w:tmpl w:val="2CDA021E"/>
    <w:lvl w:ilvl="0" w:tplc="9C061656">
      <w:start w:val="1"/>
      <w:numFmt w:val="lowerLetter"/>
      <w:lvlText w:val="%1)"/>
      <w:lvlJc w:val="left"/>
      <w:pPr>
        <w:ind w:left="873" w:hanging="360"/>
      </w:pPr>
      <w:rPr>
        <w:rFonts w:hint="default"/>
      </w:rPr>
    </w:lvl>
    <w:lvl w:ilvl="1" w:tplc="0922DB06">
      <w:start w:val="4"/>
      <w:numFmt w:val="decimal"/>
      <w:lvlText w:val="%2."/>
      <w:lvlJc w:val="left"/>
      <w:pPr>
        <w:tabs>
          <w:tab w:val="num" w:pos="702"/>
        </w:tabs>
        <w:ind w:left="702"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43097689"/>
    <w:multiLevelType w:val="hybridMultilevel"/>
    <w:tmpl w:val="43D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573454"/>
    <w:multiLevelType w:val="hybridMultilevel"/>
    <w:tmpl w:val="68CC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CF3E9D"/>
    <w:multiLevelType w:val="hybridMultilevel"/>
    <w:tmpl w:val="920E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8B6B6E"/>
    <w:multiLevelType w:val="hybridMultilevel"/>
    <w:tmpl w:val="9F26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4A642B16"/>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4B3214FB"/>
    <w:multiLevelType w:val="hybridMultilevel"/>
    <w:tmpl w:val="0D34F400"/>
    <w:lvl w:ilvl="0" w:tplc="3662D266">
      <w:start w:val="1"/>
      <w:numFmt w:val="lowerLetter"/>
      <w:lvlText w:val="%1)"/>
      <w:lvlJc w:val="left"/>
      <w:pPr>
        <w:ind w:left="1131" w:hanging="705"/>
      </w:pPr>
      <w:rPr>
        <w:rFonts w:hint="default"/>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0" w15:restartNumberingAfterBreak="0">
    <w:nsid w:val="4D6C6658"/>
    <w:multiLevelType w:val="hybridMultilevel"/>
    <w:tmpl w:val="80EA0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62" w15:restartNumberingAfterBreak="0">
    <w:nsid w:val="4F0669DE"/>
    <w:multiLevelType w:val="hybridMultilevel"/>
    <w:tmpl w:val="EA985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5108A9"/>
    <w:multiLevelType w:val="hybridMultilevel"/>
    <w:tmpl w:val="F7FC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D9428E"/>
    <w:multiLevelType w:val="hybridMultilevel"/>
    <w:tmpl w:val="604A5C74"/>
    <w:lvl w:ilvl="0" w:tplc="E81C0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48D6B9A"/>
    <w:multiLevelType w:val="multilevel"/>
    <w:tmpl w:val="2FDC6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597D5C2A"/>
    <w:multiLevelType w:val="hybridMultilevel"/>
    <w:tmpl w:val="C76E62F4"/>
    <w:lvl w:ilvl="0" w:tplc="06EC00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8" w15:restartNumberingAfterBreak="0">
    <w:nsid w:val="5BB50389"/>
    <w:multiLevelType w:val="hybridMultilevel"/>
    <w:tmpl w:val="F80A569E"/>
    <w:lvl w:ilvl="0" w:tplc="E14A7ABA">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D06783"/>
    <w:multiLevelType w:val="hybridMultilevel"/>
    <w:tmpl w:val="D7845BC4"/>
    <w:lvl w:ilvl="0" w:tplc="891A1F6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E0A6CB0"/>
    <w:multiLevelType w:val="hybridMultilevel"/>
    <w:tmpl w:val="B666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244D2B"/>
    <w:multiLevelType w:val="hybridMultilevel"/>
    <w:tmpl w:val="23D4C09C"/>
    <w:lvl w:ilvl="0" w:tplc="9D2A01E2">
      <w:start w:val="1"/>
      <w:numFmt w:val="lowerLetter"/>
      <w:lvlText w:val="%1)"/>
      <w:lvlJc w:val="left"/>
      <w:pPr>
        <w:tabs>
          <w:tab w:val="num" w:pos="2880"/>
        </w:tabs>
        <w:ind w:left="2880" w:hanging="360"/>
      </w:pPr>
      <w:rPr>
        <w:rFonts w:hint="default"/>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E384C0F"/>
    <w:multiLevelType w:val="hybridMultilevel"/>
    <w:tmpl w:val="7F00B8C8"/>
    <w:lvl w:ilvl="0" w:tplc="521431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595539"/>
    <w:multiLevelType w:val="hybridMultilevel"/>
    <w:tmpl w:val="425E99E8"/>
    <w:lvl w:ilvl="0" w:tplc="3070C0FE">
      <w:start w:val="1"/>
      <w:numFmt w:val="lowerLetter"/>
      <w:lvlText w:val="%1)"/>
      <w:lvlJc w:val="left"/>
      <w:pPr>
        <w:tabs>
          <w:tab w:val="num" w:pos="944"/>
        </w:tabs>
        <w:ind w:left="944" w:hanging="6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5F534906"/>
    <w:multiLevelType w:val="hybridMultilevel"/>
    <w:tmpl w:val="04C8D1CA"/>
    <w:lvl w:ilvl="0" w:tplc="B7549D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43273B"/>
    <w:multiLevelType w:val="hybridMultilevel"/>
    <w:tmpl w:val="67D6E34E"/>
    <w:lvl w:ilvl="0" w:tplc="3C14215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60A97053"/>
    <w:multiLevelType w:val="hybridMultilevel"/>
    <w:tmpl w:val="CB0E79AE"/>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A41358"/>
    <w:multiLevelType w:val="hybridMultilevel"/>
    <w:tmpl w:val="A63A88D2"/>
    <w:lvl w:ilvl="0" w:tplc="81BA3D28">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6F6255C"/>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675750C1"/>
    <w:multiLevelType w:val="hybridMultilevel"/>
    <w:tmpl w:val="5F14FA20"/>
    <w:lvl w:ilvl="0" w:tplc="37E25A72">
      <w:start w:val="1"/>
      <w:numFmt w:val="lowerLetter"/>
      <w:lvlText w:val="%1)"/>
      <w:lvlJc w:val="left"/>
      <w:pPr>
        <w:ind w:left="644" w:hanging="360"/>
      </w:pPr>
      <w:rPr>
        <w:rFonts w:cs="Angsana New"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1"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9037112"/>
    <w:multiLevelType w:val="hybridMultilevel"/>
    <w:tmpl w:val="C53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8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6D4F433C"/>
    <w:multiLevelType w:val="hybridMultilevel"/>
    <w:tmpl w:val="91AAB77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8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6F9A238B"/>
    <w:multiLevelType w:val="hybridMultilevel"/>
    <w:tmpl w:val="2D8260B6"/>
    <w:lvl w:ilvl="0" w:tplc="0F385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0937E18"/>
    <w:multiLevelType w:val="hybridMultilevel"/>
    <w:tmpl w:val="6EDA05F0"/>
    <w:lvl w:ilvl="0" w:tplc="042A0017">
      <w:start w:val="1"/>
      <w:numFmt w:val="lowerLetter"/>
      <w:lvlText w:val="%1)"/>
      <w:lvlJc w:val="left"/>
      <w:pPr>
        <w:ind w:left="720" w:hanging="360"/>
      </w:pPr>
      <w:rPr>
        <w:rFonts w:hint="default"/>
      </w:rPr>
    </w:lvl>
    <w:lvl w:ilvl="1" w:tplc="354CF25C">
      <w:start w:val="1"/>
      <w:numFmt w:val="decimal"/>
      <w:lvlText w:val="%2."/>
      <w:lvlJc w:val="left"/>
      <w:pPr>
        <w:tabs>
          <w:tab w:val="num" w:pos="2925"/>
        </w:tabs>
        <w:ind w:left="2925"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73137464"/>
    <w:multiLevelType w:val="hybridMultilevel"/>
    <w:tmpl w:val="D416EC1A"/>
    <w:lvl w:ilvl="0" w:tplc="5060F48A">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2" w15:restartNumberingAfterBreak="0">
    <w:nsid w:val="73666715"/>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96" w15:restartNumberingAfterBreak="0">
    <w:nsid w:val="7699143C"/>
    <w:multiLevelType w:val="hybridMultilevel"/>
    <w:tmpl w:val="903E2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1F726B"/>
    <w:multiLevelType w:val="hybridMultilevel"/>
    <w:tmpl w:val="4CEC4A62"/>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917313"/>
    <w:multiLevelType w:val="hybridMultilevel"/>
    <w:tmpl w:val="ED1CD234"/>
    <w:lvl w:ilvl="0" w:tplc="A90A5456">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A3C3053"/>
    <w:multiLevelType w:val="hybridMultilevel"/>
    <w:tmpl w:val="43FCA25E"/>
    <w:lvl w:ilvl="0" w:tplc="B7167F0E">
      <w:start w:val="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1" w15:restartNumberingAfterBreak="0">
    <w:nsid w:val="7AEE4038"/>
    <w:multiLevelType w:val="hybridMultilevel"/>
    <w:tmpl w:val="C5886F6E"/>
    <w:lvl w:ilvl="0" w:tplc="042A000F">
      <w:start w:val="1"/>
      <w:numFmt w:val="decimal"/>
      <w:lvlText w:val="%1."/>
      <w:lvlJc w:val="left"/>
      <w:pPr>
        <w:ind w:left="1395" w:hanging="360"/>
      </w:p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102" w15:restartNumberingAfterBreak="0">
    <w:nsid w:val="7D23685A"/>
    <w:multiLevelType w:val="hybridMultilevel"/>
    <w:tmpl w:val="66507DC8"/>
    <w:lvl w:ilvl="0" w:tplc="04090017">
      <w:start w:val="1"/>
      <w:numFmt w:val="lowerLetter"/>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0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05" w15:restartNumberingAfterBreak="0">
    <w:nsid w:val="7F7B72F1"/>
    <w:multiLevelType w:val="hybridMultilevel"/>
    <w:tmpl w:val="3E3AA638"/>
    <w:lvl w:ilvl="0" w:tplc="0409000F">
      <w:start w:val="1"/>
      <w:numFmt w:val="decimal"/>
      <w:lvlText w:val="%1."/>
      <w:lvlJc w:val="left"/>
      <w:pPr>
        <w:tabs>
          <w:tab w:val="num" w:pos="786"/>
        </w:tabs>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12"/>
  </w:num>
  <w:num w:numId="2">
    <w:abstractNumId w:val="89"/>
  </w:num>
  <w:num w:numId="3">
    <w:abstractNumId w:val="34"/>
  </w:num>
  <w:num w:numId="4">
    <w:abstractNumId w:val="103"/>
  </w:num>
  <w:num w:numId="5">
    <w:abstractNumId w:val="67"/>
  </w:num>
  <w:num w:numId="6">
    <w:abstractNumId w:val="18"/>
  </w:num>
  <w:num w:numId="7">
    <w:abstractNumId w:val="104"/>
  </w:num>
  <w:num w:numId="8">
    <w:abstractNumId w:val="100"/>
  </w:num>
  <w:num w:numId="9">
    <w:abstractNumId w:val="61"/>
  </w:num>
  <w:num w:numId="10">
    <w:abstractNumId w:val="95"/>
  </w:num>
  <w:num w:numId="11">
    <w:abstractNumId w:val="44"/>
  </w:num>
  <w:num w:numId="12">
    <w:abstractNumId w:val="83"/>
  </w:num>
  <w:num w:numId="13">
    <w:abstractNumId w:val="87"/>
  </w:num>
  <w:num w:numId="14">
    <w:abstractNumId w:val="7"/>
  </w:num>
  <w:num w:numId="15">
    <w:abstractNumId w:val="39"/>
  </w:num>
  <w:num w:numId="16">
    <w:abstractNumId w:val="86"/>
  </w:num>
  <w:num w:numId="17">
    <w:abstractNumId w:val="84"/>
  </w:num>
  <w:num w:numId="18">
    <w:abstractNumId w:val="3"/>
  </w:num>
  <w:num w:numId="19">
    <w:abstractNumId w:val="11"/>
    <w:lvlOverride w:ilvl="0">
      <w:lvl w:ilvl="0">
        <w:start w:val="1"/>
        <w:numFmt w:val="decimal"/>
        <w:lvlText w:val="%1."/>
        <w:lvlJc w:val="left"/>
        <w:pPr>
          <w:tabs>
            <w:tab w:val="num" w:pos="5016"/>
          </w:tabs>
          <w:ind w:left="5016" w:hanging="390"/>
        </w:pPr>
        <w:rPr>
          <w:rFonts w:hint="default"/>
        </w:rPr>
      </w:lvl>
    </w:lvlOverride>
  </w:num>
  <w:num w:numId="20">
    <w:abstractNumId w:val="81"/>
  </w:num>
  <w:num w:numId="21">
    <w:abstractNumId w:val="77"/>
  </w:num>
  <w:num w:numId="22">
    <w:abstractNumId w:val="43"/>
  </w:num>
  <w:num w:numId="23">
    <w:abstractNumId w:val="10"/>
  </w:num>
  <w:num w:numId="24">
    <w:abstractNumId w:val="93"/>
  </w:num>
  <w:num w:numId="25">
    <w:abstractNumId w:val="57"/>
  </w:num>
  <w:num w:numId="26">
    <w:abstractNumId w:val="94"/>
  </w:num>
  <w:num w:numId="27">
    <w:abstractNumId w:val="1"/>
  </w:num>
  <w:num w:numId="28">
    <w:abstractNumId w:val="36"/>
  </w:num>
  <w:num w:numId="29">
    <w:abstractNumId w:val="20"/>
  </w:num>
  <w:num w:numId="30">
    <w:abstractNumId w:val="23"/>
  </w:num>
  <w:num w:numId="31">
    <w:abstractNumId w:val="19"/>
  </w:num>
  <w:num w:numId="32">
    <w:abstractNumId w:val="0"/>
  </w:num>
  <w:num w:numId="33">
    <w:abstractNumId w:val="101"/>
  </w:num>
  <w:num w:numId="34">
    <w:abstractNumId w:val="78"/>
  </w:num>
  <w:num w:numId="35">
    <w:abstractNumId w:val="75"/>
  </w:num>
  <w:num w:numId="36">
    <w:abstractNumId w:val="64"/>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45"/>
  </w:num>
  <w:num w:numId="40">
    <w:abstractNumId w:val="71"/>
  </w:num>
  <w:num w:numId="41">
    <w:abstractNumId w:val="8"/>
  </w:num>
  <w:num w:numId="42">
    <w:abstractNumId w:val="9"/>
  </w:num>
  <w:num w:numId="43">
    <w:abstractNumId w:val="21"/>
  </w:num>
  <w:num w:numId="44">
    <w:abstractNumId w:val="14"/>
  </w:num>
  <w:num w:numId="45">
    <w:abstractNumId w:val="92"/>
  </w:num>
  <w:num w:numId="46">
    <w:abstractNumId w:val="74"/>
  </w:num>
  <w:num w:numId="47">
    <w:abstractNumId w:val="72"/>
  </w:num>
  <w:num w:numId="48">
    <w:abstractNumId w:val="60"/>
  </w:num>
  <w:num w:numId="49">
    <w:abstractNumId w:val="47"/>
  </w:num>
  <w:num w:numId="50">
    <w:abstractNumId w:val="53"/>
  </w:num>
  <w:num w:numId="51">
    <w:abstractNumId w:val="68"/>
  </w:num>
  <w:num w:numId="52">
    <w:abstractNumId w:val="2"/>
  </w:num>
  <w:num w:numId="53">
    <w:abstractNumId w:val="31"/>
  </w:num>
  <w:num w:numId="54">
    <w:abstractNumId w:val="22"/>
  </w:num>
  <w:num w:numId="55">
    <w:abstractNumId w:val="82"/>
  </w:num>
  <w:num w:numId="56">
    <w:abstractNumId w:val="13"/>
  </w:num>
  <w:num w:numId="57">
    <w:abstractNumId w:val="26"/>
  </w:num>
  <w:num w:numId="58">
    <w:abstractNumId w:val="96"/>
  </w:num>
  <w:num w:numId="59">
    <w:abstractNumId w:val="63"/>
  </w:num>
  <w:num w:numId="60">
    <w:abstractNumId w:val="56"/>
  </w:num>
  <w:num w:numId="61">
    <w:abstractNumId w:val="30"/>
  </w:num>
  <w:num w:numId="62">
    <w:abstractNumId w:val="62"/>
  </w:num>
  <w:num w:numId="63">
    <w:abstractNumId w:val="29"/>
  </w:num>
  <w:num w:numId="64">
    <w:abstractNumId w:val="99"/>
  </w:num>
  <w:num w:numId="65">
    <w:abstractNumId w:val="35"/>
  </w:num>
  <w:num w:numId="66">
    <w:abstractNumId w:val="33"/>
  </w:num>
  <w:num w:numId="67">
    <w:abstractNumId w:val="25"/>
  </w:num>
  <w:num w:numId="68">
    <w:abstractNumId w:val="85"/>
  </w:num>
  <w:num w:numId="69">
    <w:abstractNumId w:val="48"/>
  </w:num>
  <w:num w:numId="70">
    <w:abstractNumId w:val="105"/>
  </w:num>
  <w:num w:numId="71">
    <w:abstractNumId w:val="90"/>
  </w:num>
  <w:num w:numId="72">
    <w:abstractNumId w:val="15"/>
  </w:num>
  <w:num w:numId="73">
    <w:abstractNumId w:val="59"/>
  </w:num>
  <w:num w:numId="74">
    <w:abstractNumId w:val="66"/>
  </w:num>
  <w:num w:numId="75">
    <w:abstractNumId w:val="70"/>
  </w:num>
  <w:num w:numId="76">
    <w:abstractNumId w:val="4"/>
  </w:num>
  <w:num w:numId="77">
    <w:abstractNumId w:val="41"/>
  </w:num>
  <w:num w:numId="78">
    <w:abstractNumId w:val="6"/>
  </w:num>
  <w:num w:numId="79">
    <w:abstractNumId w:val="55"/>
  </w:num>
  <w:num w:numId="80">
    <w:abstractNumId w:val="42"/>
  </w:num>
  <w:num w:numId="81">
    <w:abstractNumId w:val="88"/>
  </w:num>
  <w:num w:numId="82">
    <w:abstractNumId w:val="51"/>
  </w:num>
  <w:num w:numId="83">
    <w:abstractNumId w:val="102"/>
  </w:num>
  <w:num w:numId="84">
    <w:abstractNumId w:val="54"/>
  </w:num>
  <w:num w:numId="85">
    <w:abstractNumId w:val="27"/>
  </w:num>
  <w:num w:numId="86">
    <w:abstractNumId w:val="97"/>
  </w:num>
  <w:num w:numId="87">
    <w:abstractNumId w:val="28"/>
  </w:num>
  <w:num w:numId="88">
    <w:abstractNumId w:val="65"/>
  </w:num>
  <w:num w:numId="89">
    <w:abstractNumId w:val="17"/>
  </w:num>
  <w:num w:numId="90">
    <w:abstractNumId w:val="49"/>
  </w:num>
  <w:num w:numId="91">
    <w:abstractNumId w:val="79"/>
  </w:num>
  <w:num w:numId="92">
    <w:abstractNumId w:val="52"/>
  </w:num>
  <w:num w:numId="93">
    <w:abstractNumId w:val="24"/>
  </w:num>
  <w:num w:numId="94">
    <w:abstractNumId w:val="58"/>
  </w:num>
  <w:num w:numId="95">
    <w:abstractNumId w:val="5"/>
  </w:num>
  <w:num w:numId="96">
    <w:abstractNumId w:val="32"/>
  </w:num>
  <w:num w:numId="97">
    <w:abstractNumId w:val="69"/>
  </w:num>
  <w:num w:numId="98">
    <w:abstractNumId w:val="46"/>
  </w:num>
  <w:num w:numId="99">
    <w:abstractNumId w:val="91"/>
  </w:num>
  <w:num w:numId="100">
    <w:abstractNumId w:val="73"/>
  </w:num>
  <w:num w:numId="101">
    <w:abstractNumId w:val="80"/>
  </w:num>
  <w:num w:numId="102">
    <w:abstractNumId w:val="98"/>
  </w:num>
  <w:num w:numId="103">
    <w:abstractNumId w:val="40"/>
  </w:num>
  <w:num w:numId="104">
    <w:abstractNumId w:val="38"/>
  </w:num>
  <w:num w:numId="105">
    <w:abstractNumId w:val="16"/>
  </w:num>
  <w:num w:numId="106">
    <w:abstractNumId w:val="11"/>
  </w:num>
  <w:num w:numId="107">
    <w:abstractNumId w:val="3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BB7"/>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B74"/>
    <w:rsid w:val="00010C22"/>
    <w:rsid w:val="00010D35"/>
    <w:rsid w:val="0001104F"/>
    <w:rsid w:val="000112DE"/>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522"/>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673D"/>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9AF"/>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ACA"/>
    <w:rsid w:val="00030F4A"/>
    <w:rsid w:val="00031371"/>
    <w:rsid w:val="000314DF"/>
    <w:rsid w:val="000321E9"/>
    <w:rsid w:val="00032577"/>
    <w:rsid w:val="000327CB"/>
    <w:rsid w:val="000327D0"/>
    <w:rsid w:val="0003280D"/>
    <w:rsid w:val="00032C6E"/>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5F90"/>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91C"/>
    <w:rsid w:val="00044B8F"/>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3FAD"/>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255"/>
    <w:rsid w:val="00056562"/>
    <w:rsid w:val="00056664"/>
    <w:rsid w:val="00056766"/>
    <w:rsid w:val="00056A60"/>
    <w:rsid w:val="00056B02"/>
    <w:rsid w:val="000572E5"/>
    <w:rsid w:val="00057A08"/>
    <w:rsid w:val="00057B27"/>
    <w:rsid w:val="00057E8A"/>
    <w:rsid w:val="00057F83"/>
    <w:rsid w:val="00060006"/>
    <w:rsid w:val="00060536"/>
    <w:rsid w:val="0006055F"/>
    <w:rsid w:val="00060C9E"/>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438"/>
    <w:rsid w:val="000855C2"/>
    <w:rsid w:val="00085F35"/>
    <w:rsid w:val="00086424"/>
    <w:rsid w:val="0008670D"/>
    <w:rsid w:val="00086EA5"/>
    <w:rsid w:val="0008724E"/>
    <w:rsid w:val="000872E0"/>
    <w:rsid w:val="0008749C"/>
    <w:rsid w:val="000874CF"/>
    <w:rsid w:val="0008760B"/>
    <w:rsid w:val="0008772B"/>
    <w:rsid w:val="000879E2"/>
    <w:rsid w:val="00087A42"/>
    <w:rsid w:val="00087A7C"/>
    <w:rsid w:val="00090072"/>
    <w:rsid w:val="00090903"/>
    <w:rsid w:val="0009091B"/>
    <w:rsid w:val="00091205"/>
    <w:rsid w:val="00091234"/>
    <w:rsid w:val="0009177D"/>
    <w:rsid w:val="00091B87"/>
    <w:rsid w:val="00091F56"/>
    <w:rsid w:val="000923FF"/>
    <w:rsid w:val="00092451"/>
    <w:rsid w:val="0009284D"/>
    <w:rsid w:val="00092A7D"/>
    <w:rsid w:val="00092CE4"/>
    <w:rsid w:val="00092EFC"/>
    <w:rsid w:val="00093018"/>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885"/>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008"/>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31"/>
    <w:rsid w:val="000C3B7F"/>
    <w:rsid w:val="000C3CD8"/>
    <w:rsid w:val="000C3FE1"/>
    <w:rsid w:val="000C4221"/>
    <w:rsid w:val="000C4240"/>
    <w:rsid w:val="000C46B0"/>
    <w:rsid w:val="000C4967"/>
    <w:rsid w:val="000C4A0E"/>
    <w:rsid w:val="000C4A2D"/>
    <w:rsid w:val="000C4EA3"/>
    <w:rsid w:val="000C519A"/>
    <w:rsid w:val="000C51AA"/>
    <w:rsid w:val="000C58CF"/>
    <w:rsid w:val="000C5956"/>
    <w:rsid w:val="000C5BCC"/>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0F8"/>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2FB"/>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6C6"/>
    <w:rsid w:val="000E68EE"/>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E4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2E"/>
    <w:rsid w:val="001071C8"/>
    <w:rsid w:val="0010765F"/>
    <w:rsid w:val="0010775F"/>
    <w:rsid w:val="00107F2D"/>
    <w:rsid w:val="00107FE3"/>
    <w:rsid w:val="001107E3"/>
    <w:rsid w:val="00110A5F"/>
    <w:rsid w:val="00110B3A"/>
    <w:rsid w:val="00110C6F"/>
    <w:rsid w:val="00110CFD"/>
    <w:rsid w:val="0011136F"/>
    <w:rsid w:val="0011145C"/>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150"/>
    <w:rsid w:val="001141E9"/>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D87"/>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6EC"/>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3C8"/>
    <w:rsid w:val="001374E8"/>
    <w:rsid w:val="00137CE5"/>
    <w:rsid w:val="00137F3F"/>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723"/>
    <w:rsid w:val="001468FE"/>
    <w:rsid w:val="001469EA"/>
    <w:rsid w:val="00146F42"/>
    <w:rsid w:val="001471DF"/>
    <w:rsid w:val="00147578"/>
    <w:rsid w:val="0014771B"/>
    <w:rsid w:val="0014774B"/>
    <w:rsid w:val="00147893"/>
    <w:rsid w:val="00147A22"/>
    <w:rsid w:val="00147B05"/>
    <w:rsid w:val="00147E57"/>
    <w:rsid w:val="001500F2"/>
    <w:rsid w:val="00150884"/>
    <w:rsid w:val="00150B21"/>
    <w:rsid w:val="00150BC3"/>
    <w:rsid w:val="00150DC2"/>
    <w:rsid w:val="00151328"/>
    <w:rsid w:val="00151510"/>
    <w:rsid w:val="001519ED"/>
    <w:rsid w:val="00151CB4"/>
    <w:rsid w:val="00151FF9"/>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911"/>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BE2"/>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111"/>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2A4"/>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93"/>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05F"/>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A92"/>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6F6"/>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464"/>
    <w:rsid w:val="001A689A"/>
    <w:rsid w:val="001A6CFA"/>
    <w:rsid w:val="001A726A"/>
    <w:rsid w:val="001A72CD"/>
    <w:rsid w:val="001A7319"/>
    <w:rsid w:val="001A7BBC"/>
    <w:rsid w:val="001A7E6C"/>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C0A"/>
    <w:rsid w:val="001B3D5E"/>
    <w:rsid w:val="001B40F9"/>
    <w:rsid w:val="001B412E"/>
    <w:rsid w:val="001B431C"/>
    <w:rsid w:val="001B4615"/>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689"/>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45A"/>
    <w:rsid w:val="001D3615"/>
    <w:rsid w:val="001D3AC6"/>
    <w:rsid w:val="001D3E0C"/>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E86"/>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211"/>
    <w:rsid w:val="001E448E"/>
    <w:rsid w:val="001E4663"/>
    <w:rsid w:val="001E46BC"/>
    <w:rsid w:val="001E479A"/>
    <w:rsid w:val="001E47C6"/>
    <w:rsid w:val="001E481C"/>
    <w:rsid w:val="001E4C2A"/>
    <w:rsid w:val="001E4D43"/>
    <w:rsid w:val="001E5AB0"/>
    <w:rsid w:val="001E5C8D"/>
    <w:rsid w:val="001E601C"/>
    <w:rsid w:val="001E679F"/>
    <w:rsid w:val="001E6EF2"/>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3FDE"/>
    <w:rsid w:val="001F412B"/>
    <w:rsid w:val="001F418D"/>
    <w:rsid w:val="001F42F0"/>
    <w:rsid w:val="001F468E"/>
    <w:rsid w:val="001F4820"/>
    <w:rsid w:val="001F4892"/>
    <w:rsid w:val="001F4AE7"/>
    <w:rsid w:val="001F4BC0"/>
    <w:rsid w:val="001F55A9"/>
    <w:rsid w:val="001F6297"/>
    <w:rsid w:val="001F67EA"/>
    <w:rsid w:val="001F69EE"/>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715"/>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437"/>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56B"/>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5FA4"/>
    <w:rsid w:val="002267C3"/>
    <w:rsid w:val="00227245"/>
    <w:rsid w:val="00227434"/>
    <w:rsid w:val="00227520"/>
    <w:rsid w:val="00227716"/>
    <w:rsid w:val="00227D1E"/>
    <w:rsid w:val="00227F35"/>
    <w:rsid w:val="00230404"/>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94C"/>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D2D"/>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9A8"/>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4DC8"/>
    <w:rsid w:val="00265108"/>
    <w:rsid w:val="0026513E"/>
    <w:rsid w:val="002655C8"/>
    <w:rsid w:val="002655CD"/>
    <w:rsid w:val="00265D40"/>
    <w:rsid w:val="00265FB9"/>
    <w:rsid w:val="00266091"/>
    <w:rsid w:val="002664B5"/>
    <w:rsid w:val="00266649"/>
    <w:rsid w:val="0026673E"/>
    <w:rsid w:val="00266DC1"/>
    <w:rsid w:val="00266F97"/>
    <w:rsid w:val="00267839"/>
    <w:rsid w:val="00267B45"/>
    <w:rsid w:val="0027063F"/>
    <w:rsid w:val="002706D0"/>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3E6"/>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73D"/>
    <w:rsid w:val="002879FB"/>
    <w:rsid w:val="00287A42"/>
    <w:rsid w:val="00287A68"/>
    <w:rsid w:val="00287CAE"/>
    <w:rsid w:val="00287D95"/>
    <w:rsid w:val="002900E4"/>
    <w:rsid w:val="002901D6"/>
    <w:rsid w:val="00290561"/>
    <w:rsid w:val="002905A3"/>
    <w:rsid w:val="00290B67"/>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009"/>
    <w:rsid w:val="00295213"/>
    <w:rsid w:val="00295278"/>
    <w:rsid w:val="00295489"/>
    <w:rsid w:val="002955CB"/>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97F92"/>
    <w:rsid w:val="002A084E"/>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4999"/>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5A"/>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A77"/>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8E5"/>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0F17"/>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23E"/>
    <w:rsid w:val="002F470A"/>
    <w:rsid w:val="002F4758"/>
    <w:rsid w:val="002F4C52"/>
    <w:rsid w:val="002F4CD6"/>
    <w:rsid w:val="002F4DF3"/>
    <w:rsid w:val="002F4FD8"/>
    <w:rsid w:val="002F5567"/>
    <w:rsid w:val="002F5C4E"/>
    <w:rsid w:val="002F60F1"/>
    <w:rsid w:val="002F6313"/>
    <w:rsid w:val="002F63FD"/>
    <w:rsid w:val="002F6787"/>
    <w:rsid w:val="002F682D"/>
    <w:rsid w:val="002F6956"/>
    <w:rsid w:val="002F6DD4"/>
    <w:rsid w:val="002F718A"/>
    <w:rsid w:val="002F747B"/>
    <w:rsid w:val="002F74E5"/>
    <w:rsid w:val="002F7734"/>
    <w:rsid w:val="002F79DF"/>
    <w:rsid w:val="002F7BF3"/>
    <w:rsid w:val="003002BA"/>
    <w:rsid w:val="00300863"/>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01C"/>
    <w:rsid w:val="0030365E"/>
    <w:rsid w:val="003038CD"/>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65D"/>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180"/>
    <w:rsid w:val="00324348"/>
    <w:rsid w:val="00324B1B"/>
    <w:rsid w:val="00324D76"/>
    <w:rsid w:val="00324E6F"/>
    <w:rsid w:val="00324EAF"/>
    <w:rsid w:val="003256CC"/>
    <w:rsid w:val="00325739"/>
    <w:rsid w:val="00325B44"/>
    <w:rsid w:val="00325FBC"/>
    <w:rsid w:val="00326049"/>
    <w:rsid w:val="00326314"/>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48B"/>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9EE"/>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0AA"/>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C42"/>
    <w:rsid w:val="00354F13"/>
    <w:rsid w:val="0035500B"/>
    <w:rsid w:val="003550B7"/>
    <w:rsid w:val="003554BB"/>
    <w:rsid w:val="00355B3F"/>
    <w:rsid w:val="00356317"/>
    <w:rsid w:val="003563C8"/>
    <w:rsid w:val="0035655D"/>
    <w:rsid w:val="00356A02"/>
    <w:rsid w:val="00356B0A"/>
    <w:rsid w:val="00356D21"/>
    <w:rsid w:val="00357637"/>
    <w:rsid w:val="00357669"/>
    <w:rsid w:val="0035767B"/>
    <w:rsid w:val="00357B75"/>
    <w:rsid w:val="00357CD5"/>
    <w:rsid w:val="00357F09"/>
    <w:rsid w:val="00360D85"/>
    <w:rsid w:val="00360E38"/>
    <w:rsid w:val="00360E4C"/>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C6"/>
    <w:rsid w:val="003639D1"/>
    <w:rsid w:val="00363CB9"/>
    <w:rsid w:val="003641A0"/>
    <w:rsid w:val="00364615"/>
    <w:rsid w:val="00364904"/>
    <w:rsid w:val="00364A46"/>
    <w:rsid w:val="00364BC7"/>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19"/>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38D"/>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3E5"/>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48E"/>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0A9"/>
    <w:rsid w:val="003A53F8"/>
    <w:rsid w:val="003A561B"/>
    <w:rsid w:val="003A5650"/>
    <w:rsid w:val="003A58A1"/>
    <w:rsid w:val="003A5A64"/>
    <w:rsid w:val="003A5AC9"/>
    <w:rsid w:val="003A5B4C"/>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6CE"/>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1F9"/>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357"/>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7FF"/>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20"/>
    <w:rsid w:val="003D4441"/>
    <w:rsid w:val="003D4807"/>
    <w:rsid w:val="003D5258"/>
    <w:rsid w:val="003D5433"/>
    <w:rsid w:val="003D5899"/>
    <w:rsid w:val="003D6207"/>
    <w:rsid w:val="003D6265"/>
    <w:rsid w:val="003D6DEB"/>
    <w:rsid w:val="003D6F30"/>
    <w:rsid w:val="003D7450"/>
    <w:rsid w:val="003D75F3"/>
    <w:rsid w:val="003D7FBD"/>
    <w:rsid w:val="003E0336"/>
    <w:rsid w:val="003E0337"/>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54B"/>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139"/>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686"/>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1331"/>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0BF6"/>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67"/>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4FA0"/>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4"/>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6EDA"/>
    <w:rsid w:val="00496F54"/>
    <w:rsid w:val="004973BD"/>
    <w:rsid w:val="004973F7"/>
    <w:rsid w:val="00497C43"/>
    <w:rsid w:val="00497C93"/>
    <w:rsid w:val="00497CA5"/>
    <w:rsid w:val="004A0098"/>
    <w:rsid w:val="004A0246"/>
    <w:rsid w:val="004A0771"/>
    <w:rsid w:val="004A09BF"/>
    <w:rsid w:val="004A0AE5"/>
    <w:rsid w:val="004A1047"/>
    <w:rsid w:val="004A122E"/>
    <w:rsid w:val="004A12D8"/>
    <w:rsid w:val="004A135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76E"/>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60"/>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479"/>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E9B"/>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2DA5"/>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B45"/>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792"/>
    <w:rsid w:val="00500F6C"/>
    <w:rsid w:val="00501041"/>
    <w:rsid w:val="005012A9"/>
    <w:rsid w:val="00501454"/>
    <w:rsid w:val="00501474"/>
    <w:rsid w:val="00501496"/>
    <w:rsid w:val="005016DD"/>
    <w:rsid w:val="005017E8"/>
    <w:rsid w:val="0050188E"/>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3FD"/>
    <w:rsid w:val="0050742E"/>
    <w:rsid w:val="00507518"/>
    <w:rsid w:val="00507836"/>
    <w:rsid w:val="00507880"/>
    <w:rsid w:val="00507AE2"/>
    <w:rsid w:val="00510230"/>
    <w:rsid w:val="005109E7"/>
    <w:rsid w:val="00510E1D"/>
    <w:rsid w:val="0051149B"/>
    <w:rsid w:val="00511F0C"/>
    <w:rsid w:val="005121F8"/>
    <w:rsid w:val="00512A89"/>
    <w:rsid w:val="005131B1"/>
    <w:rsid w:val="00513B49"/>
    <w:rsid w:val="005149F4"/>
    <w:rsid w:val="00514B97"/>
    <w:rsid w:val="00514DFE"/>
    <w:rsid w:val="005150CC"/>
    <w:rsid w:val="00515104"/>
    <w:rsid w:val="00515185"/>
    <w:rsid w:val="00515254"/>
    <w:rsid w:val="00515263"/>
    <w:rsid w:val="0051537B"/>
    <w:rsid w:val="00515B75"/>
    <w:rsid w:val="00515C94"/>
    <w:rsid w:val="0051604B"/>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57"/>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B43"/>
    <w:rsid w:val="00531EAD"/>
    <w:rsid w:val="005321AA"/>
    <w:rsid w:val="00532669"/>
    <w:rsid w:val="00532A61"/>
    <w:rsid w:val="00532ABF"/>
    <w:rsid w:val="00532C15"/>
    <w:rsid w:val="00532CFD"/>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3B"/>
    <w:rsid w:val="00536A75"/>
    <w:rsid w:val="00536B80"/>
    <w:rsid w:val="00536FEF"/>
    <w:rsid w:val="00537045"/>
    <w:rsid w:val="00537197"/>
    <w:rsid w:val="005373A8"/>
    <w:rsid w:val="00537A07"/>
    <w:rsid w:val="00537C90"/>
    <w:rsid w:val="00537E23"/>
    <w:rsid w:val="00537E88"/>
    <w:rsid w:val="00537EAB"/>
    <w:rsid w:val="005400B4"/>
    <w:rsid w:val="005404B1"/>
    <w:rsid w:val="00540683"/>
    <w:rsid w:val="00540A13"/>
    <w:rsid w:val="00540A1F"/>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35"/>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93F"/>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675"/>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28"/>
    <w:rsid w:val="0056493D"/>
    <w:rsid w:val="00564C79"/>
    <w:rsid w:val="00564D74"/>
    <w:rsid w:val="00564EAF"/>
    <w:rsid w:val="00565565"/>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5FF"/>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1A2"/>
    <w:rsid w:val="0058194A"/>
    <w:rsid w:val="005819BF"/>
    <w:rsid w:val="0058246B"/>
    <w:rsid w:val="0058271C"/>
    <w:rsid w:val="00582C30"/>
    <w:rsid w:val="00582C38"/>
    <w:rsid w:val="00582E2E"/>
    <w:rsid w:val="00583826"/>
    <w:rsid w:val="00583986"/>
    <w:rsid w:val="00583CB1"/>
    <w:rsid w:val="00583D1C"/>
    <w:rsid w:val="00583E13"/>
    <w:rsid w:val="00583ED1"/>
    <w:rsid w:val="0058424B"/>
    <w:rsid w:val="00584296"/>
    <w:rsid w:val="00584AAB"/>
    <w:rsid w:val="00584E79"/>
    <w:rsid w:val="00585035"/>
    <w:rsid w:val="00585C70"/>
    <w:rsid w:val="00585E9F"/>
    <w:rsid w:val="00586059"/>
    <w:rsid w:val="00586294"/>
    <w:rsid w:val="0058655C"/>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D66"/>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132"/>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469"/>
    <w:rsid w:val="005C36E2"/>
    <w:rsid w:val="005C3EF0"/>
    <w:rsid w:val="005C422A"/>
    <w:rsid w:val="005C42FD"/>
    <w:rsid w:val="005C42FF"/>
    <w:rsid w:val="005C4B2C"/>
    <w:rsid w:val="005C4D4A"/>
    <w:rsid w:val="005C55D2"/>
    <w:rsid w:val="005C572B"/>
    <w:rsid w:val="005C5BC7"/>
    <w:rsid w:val="005C5C1C"/>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B92"/>
    <w:rsid w:val="005C7DF0"/>
    <w:rsid w:val="005D006C"/>
    <w:rsid w:val="005D010C"/>
    <w:rsid w:val="005D01A9"/>
    <w:rsid w:val="005D077F"/>
    <w:rsid w:val="005D0C46"/>
    <w:rsid w:val="005D0EE9"/>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1895"/>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82F"/>
    <w:rsid w:val="005E6B0F"/>
    <w:rsid w:val="005E6B70"/>
    <w:rsid w:val="005E6F82"/>
    <w:rsid w:val="005E73A6"/>
    <w:rsid w:val="005E75D9"/>
    <w:rsid w:val="005E7C2F"/>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01"/>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4B6"/>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1FBA"/>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8F6"/>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2A8"/>
    <w:rsid w:val="006326F0"/>
    <w:rsid w:val="006329D6"/>
    <w:rsid w:val="00632AE2"/>
    <w:rsid w:val="00632E41"/>
    <w:rsid w:val="00632E53"/>
    <w:rsid w:val="006331FA"/>
    <w:rsid w:val="00633933"/>
    <w:rsid w:val="006339BF"/>
    <w:rsid w:val="00633D10"/>
    <w:rsid w:val="00633DED"/>
    <w:rsid w:val="0063402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1FBB"/>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5415"/>
    <w:rsid w:val="006656D4"/>
    <w:rsid w:val="0066612C"/>
    <w:rsid w:val="0066667B"/>
    <w:rsid w:val="0066674A"/>
    <w:rsid w:val="00666904"/>
    <w:rsid w:val="00667139"/>
    <w:rsid w:val="006671AB"/>
    <w:rsid w:val="00667224"/>
    <w:rsid w:val="006673A5"/>
    <w:rsid w:val="00667B17"/>
    <w:rsid w:val="00667DA5"/>
    <w:rsid w:val="0067003F"/>
    <w:rsid w:val="006704EE"/>
    <w:rsid w:val="006707B0"/>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52D8"/>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8F3"/>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421"/>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3E40"/>
    <w:rsid w:val="006A512F"/>
    <w:rsid w:val="006A53B5"/>
    <w:rsid w:val="006A554B"/>
    <w:rsid w:val="006A582F"/>
    <w:rsid w:val="006A59C4"/>
    <w:rsid w:val="006A5E86"/>
    <w:rsid w:val="006A6342"/>
    <w:rsid w:val="006A656B"/>
    <w:rsid w:val="006A6B24"/>
    <w:rsid w:val="006A6BD9"/>
    <w:rsid w:val="006A6BF4"/>
    <w:rsid w:val="006A6D36"/>
    <w:rsid w:val="006A7191"/>
    <w:rsid w:val="006A719E"/>
    <w:rsid w:val="006A7357"/>
    <w:rsid w:val="006A74B8"/>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D5F"/>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6E2D"/>
    <w:rsid w:val="006B7240"/>
    <w:rsid w:val="006B76F1"/>
    <w:rsid w:val="006B7BAC"/>
    <w:rsid w:val="006B7BDD"/>
    <w:rsid w:val="006B7D02"/>
    <w:rsid w:val="006C0455"/>
    <w:rsid w:val="006C0C5F"/>
    <w:rsid w:val="006C0CF3"/>
    <w:rsid w:val="006C0E45"/>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3E1"/>
    <w:rsid w:val="006D1444"/>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43B"/>
    <w:rsid w:val="006D4999"/>
    <w:rsid w:val="006D49A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105"/>
    <w:rsid w:val="006E322F"/>
    <w:rsid w:val="006E336A"/>
    <w:rsid w:val="006E33B2"/>
    <w:rsid w:val="006E37DA"/>
    <w:rsid w:val="006E37E4"/>
    <w:rsid w:val="006E3D13"/>
    <w:rsid w:val="006E3DFD"/>
    <w:rsid w:val="006E44A5"/>
    <w:rsid w:val="006E4598"/>
    <w:rsid w:val="006E4BCD"/>
    <w:rsid w:val="006E548B"/>
    <w:rsid w:val="006E54A8"/>
    <w:rsid w:val="006E568E"/>
    <w:rsid w:val="006E57FA"/>
    <w:rsid w:val="006E6A63"/>
    <w:rsid w:val="006E6FFF"/>
    <w:rsid w:val="006E7320"/>
    <w:rsid w:val="006E786B"/>
    <w:rsid w:val="006E78E8"/>
    <w:rsid w:val="006E7BE0"/>
    <w:rsid w:val="006F05BE"/>
    <w:rsid w:val="006F12E2"/>
    <w:rsid w:val="006F1568"/>
    <w:rsid w:val="006F1959"/>
    <w:rsid w:val="006F19C5"/>
    <w:rsid w:val="006F1B41"/>
    <w:rsid w:val="006F1E9C"/>
    <w:rsid w:val="006F1F76"/>
    <w:rsid w:val="006F21CA"/>
    <w:rsid w:val="006F2287"/>
    <w:rsid w:val="006F240B"/>
    <w:rsid w:val="006F24CE"/>
    <w:rsid w:val="006F28CC"/>
    <w:rsid w:val="006F2A96"/>
    <w:rsid w:val="006F2B0C"/>
    <w:rsid w:val="006F339D"/>
    <w:rsid w:val="006F38D6"/>
    <w:rsid w:val="006F3CAF"/>
    <w:rsid w:val="006F41AD"/>
    <w:rsid w:val="006F42FC"/>
    <w:rsid w:val="006F47C9"/>
    <w:rsid w:val="006F489E"/>
    <w:rsid w:val="006F4940"/>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66F"/>
    <w:rsid w:val="00702AF5"/>
    <w:rsid w:val="00702DAD"/>
    <w:rsid w:val="00703818"/>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96"/>
    <w:rsid w:val="00711AE6"/>
    <w:rsid w:val="007124E1"/>
    <w:rsid w:val="00712665"/>
    <w:rsid w:val="007127F1"/>
    <w:rsid w:val="00712988"/>
    <w:rsid w:val="00712B0B"/>
    <w:rsid w:val="00713013"/>
    <w:rsid w:val="007130AE"/>
    <w:rsid w:val="007130E1"/>
    <w:rsid w:val="0071342B"/>
    <w:rsid w:val="007134F6"/>
    <w:rsid w:val="0071378F"/>
    <w:rsid w:val="00713A01"/>
    <w:rsid w:val="00713C4C"/>
    <w:rsid w:val="0071452B"/>
    <w:rsid w:val="00714661"/>
    <w:rsid w:val="0071473B"/>
    <w:rsid w:val="007148EB"/>
    <w:rsid w:val="00714AC3"/>
    <w:rsid w:val="00714E28"/>
    <w:rsid w:val="00714FCD"/>
    <w:rsid w:val="007150EC"/>
    <w:rsid w:val="00715150"/>
    <w:rsid w:val="007154D6"/>
    <w:rsid w:val="00715A5A"/>
    <w:rsid w:val="00715D4E"/>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0FC7"/>
    <w:rsid w:val="007210C0"/>
    <w:rsid w:val="0072138F"/>
    <w:rsid w:val="0072179F"/>
    <w:rsid w:val="00721FA1"/>
    <w:rsid w:val="00722129"/>
    <w:rsid w:val="00722B3F"/>
    <w:rsid w:val="00722C55"/>
    <w:rsid w:val="00722E55"/>
    <w:rsid w:val="00723200"/>
    <w:rsid w:val="00723598"/>
    <w:rsid w:val="007235C8"/>
    <w:rsid w:val="00723736"/>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488"/>
    <w:rsid w:val="007265CC"/>
    <w:rsid w:val="00727545"/>
    <w:rsid w:val="007275AC"/>
    <w:rsid w:val="00727830"/>
    <w:rsid w:val="00727960"/>
    <w:rsid w:val="00727A31"/>
    <w:rsid w:val="00727AAA"/>
    <w:rsid w:val="00727B30"/>
    <w:rsid w:val="00727C4B"/>
    <w:rsid w:val="007306E1"/>
    <w:rsid w:val="007307C4"/>
    <w:rsid w:val="0073167D"/>
    <w:rsid w:val="00731AF6"/>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37C65"/>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3F"/>
    <w:rsid w:val="007513C0"/>
    <w:rsid w:val="0075142E"/>
    <w:rsid w:val="00751490"/>
    <w:rsid w:val="0075193C"/>
    <w:rsid w:val="007519BC"/>
    <w:rsid w:val="00751A7E"/>
    <w:rsid w:val="007520F3"/>
    <w:rsid w:val="007525F0"/>
    <w:rsid w:val="00753444"/>
    <w:rsid w:val="007534EB"/>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3D"/>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63C"/>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CE4"/>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9E7"/>
    <w:rsid w:val="00771B94"/>
    <w:rsid w:val="007722D7"/>
    <w:rsid w:val="00772393"/>
    <w:rsid w:val="0077291A"/>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79E"/>
    <w:rsid w:val="00780B34"/>
    <w:rsid w:val="00780E8A"/>
    <w:rsid w:val="00780E98"/>
    <w:rsid w:val="007811EC"/>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B8"/>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1C7"/>
    <w:rsid w:val="0079581B"/>
    <w:rsid w:val="00795BEC"/>
    <w:rsid w:val="00796233"/>
    <w:rsid w:val="007962DC"/>
    <w:rsid w:val="00796387"/>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BD1"/>
    <w:rsid w:val="007B0C62"/>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5F33"/>
    <w:rsid w:val="007B6177"/>
    <w:rsid w:val="007B61AE"/>
    <w:rsid w:val="007B61E3"/>
    <w:rsid w:val="007B6304"/>
    <w:rsid w:val="007B6357"/>
    <w:rsid w:val="007B6AC6"/>
    <w:rsid w:val="007B71B0"/>
    <w:rsid w:val="007B7A4C"/>
    <w:rsid w:val="007B7BC0"/>
    <w:rsid w:val="007B7D8F"/>
    <w:rsid w:val="007B7EA7"/>
    <w:rsid w:val="007B7F8A"/>
    <w:rsid w:val="007C04B6"/>
    <w:rsid w:val="007C051C"/>
    <w:rsid w:val="007C09EB"/>
    <w:rsid w:val="007C09F6"/>
    <w:rsid w:val="007C0A69"/>
    <w:rsid w:val="007C0AB0"/>
    <w:rsid w:val="007C12B4"/>
    <w:rsid w:val="007C1536"/>
    <w:rsid w:val="007C1CD5"/>
    <w:rsid w:val="007C1ED9"/>
    <w:rsid w:val="007C1F52"/>
    <w:rsid w:val="007C2277"/>
    <w:rsid w:val="007C247B"/>
    <w:rsid w:val="007C2978"/>
    <w:rsid w:val="007C2BC4"/>
    <w:rsid w:val="007C2BCE"/>
    <w:rsid w:val="007C3158"/>
    <w:rsid w:val="007C332C"/>
    <w:rsid w:val="007C3370"/>
    <w:rsid w:val="007C34BF"/>
    <w:rsid w:val="007C3B4A"/>
    <w:rsid w:val="007C4073"/>
    <w:rsid w:val="007C423A"/>
    <w:rsid w:val="007C45E1"/>
    <w:rsid w:val="007C4B9F"/>
    <w:rsid w:val="007C4EA6"/>
    <w:rsid w:val="007C4EF3"/>
    <w:rsid w:val="007C51EA"/>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74F"/>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87B"/>
    <w:rsid w:val="007D4938"/>
    <w:rsid w:val="007D5251"/>
    <w:rsid w:val="007D54EB"/>
    <w:rsid w:val="007D563E"/>
    <w:rsid w:val="007D5CA6"/>
    <w:rsid w:val="007D6461"/>
    <w:rsid w:val="007D66E5"/>
    <w:rsid w:val="007D67DE"/>
    <w:rsid w:val="007D6918"/>
    <w:rsid w:val="007D6D7E"/>
    <w:rsid w:val="007D7604"/>
    <w:rsid w:val="007D785B"/>
    <w:rsid w:val="007D7B6F"/>
    <w:rsid w:val="007D7BD0"/>
    <w:rsid w:val="007D7E5F"/>
    <w:rsid w:val="007D7F0E"/>
    <w:rsid w:val="007D7F7A"/>
    <w:rsid w:val="007E0034"/>
    <w:rsid w:val="007E00E0"/>
    <w:rsid w:val="007E01F5"/>
    <w:rsid w:val="007E0329"/>
    <w:rsid w:val="007E0370"/>
    <w:rsid w:val="007E042F"/>
    <w:rsid w:val="007E05DE"/>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22"/>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0E6"/>
    <w:rsid w:val="007F317A"/>
    <w:rsid w:val="007F33B1"/>
    <w:rsid w:val="007F3488"/>
    <w:rsid w:val="007F34E6"/>
    <w:rsid w:val="007F3517"/>
    <w:rsid w:val="007F3630"/>
    <w:rsid w:val="007F385C"/>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7B7"/>
    <w:rsid w:val="007F7A51"/>
    <w:rsid w:val="007F7D47"/>
    <w:rsid w:val="007F7EDC"/>
    <w:rsid w:val="007F7FEE"/>
    <w:rsid w:val="0080012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4FE5"/>
    <w:rsid w:val="00805658"/>
    <w:rsid w:val="00805798"/>
    <w:rsid w:val="00805D98"/>
    <w:rsid w:val="00805FDE"/>
    <w:rsid w:val="0080633E"/>
    <w:rsid w:val="00806625"/>
    <w:rsid w:val="00806DA0"/>
    <w:rsid w:val="0080718B"/>
    <w:rsid w:val="008071D8"/>
    <w:rsid w:val="00807434"/>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ECC"/>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11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3CC0"/>
    <w:rsid w:val="00834636"/>
    <w:rsid w:val="008346F1"/>
    <w:rsid w:val="008347A5"/>
    <w:rsid w:val="00834C20"/>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552"/>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C16"/>
    <w:rsid w:val="00850DA7"/>
    <w:rsid w:val="00850E19"/>
    <w:rsid w:val="00851197"/>
    <w:rsid w:val="008517A3"/>
    <w:rsid w:val="008517F2"/>
    <w:rsid w:val="00851828"/>
    <w:rsid w:val="008520C6"/>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3F0A"/>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763"/>
    <w:rsid w:val="00865E0B"/>
    <w:rsid w:val="00865EEE"/>
    <w:rsid w:val="00866038"/>
    <w:rsid w:val="008661D7"/>
    <w:rsid w:val="00866CB4"/>
    <w:rsid w:val="00866E00"/>
    <w:rsid w:val="00866F87"/>
    <w:rsid w:val="0086723E"/>
    <w:rsid w:val="008672CB"/>
    <w:rsid w:val="00867343"/>
    <w:rsid w:val="008673E0"/>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24A"/>
    <w:rsid w:val="008807BA"/>
    <w:rsid w:val="0088087D"/>
    <w:rsid w:val="00880E45"/>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77C"/>
    <w:rsid w:val="00887FA3"/>
    <w:rsid w:val="0089040B"/>
    <w:rsid w:val="00890ED7"/>
    <w:rsid w:val="00890F71"/>
    <w:rsid w:val="00891369"/>
    <w:rsid w:val="0089151B"/>
    <w:rsid w:val="0089162F"/>
    <w:rsid w:val="0089172F"/>
    <w:rsid w:val="00891C04"/>
    <w:rsid w:val="00891C1C"/>
    <w:rsid w:val="00891C4B"/>
    <w:rsid w:val="00891CC3"/>
    <w:rsid w:val="00892830"/>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583"/>
    <w:rsid w:val="008968CA"/>
    <w:rsid w:val="00896903"/>
    <w:rsid w:val="00896C58"/>
    <w:rsid w:val="00897295"/>
    <w:rsid w:val="00897296"/>
    <w:rsid w:val="008972BB"/>
    <w:rsid w:val="008976CE"/>
    <w:rsid w:val="00897A59"/>
    <w:rsid w:val="00897D90"/>
    <w:rsid w:val="008A0393"/>
    <w:rsid w:val="008A061A"/>
    <w:rsid w:val="008A069B"/>
    <w:rsid w:val="008A069E"/>
    <w:rsid w:val="008A082C"/>
    <w:rsid w:val="008A1018"/>
    <w:rsid w:val="008A108B"/>
    <w:rsid w:val="008A1560"/>
    <w:rsid w:val="008A1687"/>
    <w:rsid w:val="008A282A"/>
    <w:rsid w:val="008A285D"/>
    <w:rsid w:val="008A2E05"/>
    <w:rsid w:val="008A3176"/>
    <w:rsid w:val="008A33F6"/>
    <w:rsid w:val="008A36CF"/>
    <w:rsid w:val="008A3B09"/>
    <w:rsid w:val="008A3C77"/>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5E9B"/>
    <w:rsid w:val="008A61B4"/>
    <w:rsid w:val="008A643A"/>
    <w:rsid w:val="008A66E5"/>
    <w:rsid w:val="008A6A5A"/>
    <w:rsid w:val="008A6AEA"/>
    <w:rsid w:val="008A6D9E"/>
    <w:rsid w:val="008A6EC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74D"/>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7AE"/>
    <w:rsid w:val="008B7893"/>
    <w:rsid w:val="008B7E81"/>
    <w:rsid w:val="008B7EEB"/>
    <w:rsid w:val="008B7EF9"/>
    <w:rsid w:val="008C01AE"/>
    <w:rsid w:val="008C0264"/>
    <w:rsid w:val="008C09F5"/>
    <w:rsid w:val="008C0D0A"/>
    <w:rsid w:val="008C0EB2"/>
    <w:rsid w:val="008C1744"/>
    <w:rsid w:val="008C1979"/>
    <w:rsid w:val="008C1AC2"/>
    <w:rsid w:val="008C1CAB"/>
    <w:rsid w:val="008C1D4A"/>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35"/>
    <w:rsid w:val="008C6153"/>
    <w:rsid w:val="008C616A"/>
    <w:rsid w:val="008C626A"/>
    <w:rsid w:val="008C62B3"/>
    <w:rsid w:val="008C64A7"/>
    <w:rsid w:val="008C68B6"/>
    <w:rsid w:val="008C70A6"/>
    <w:rsid w:val="008C7191"/>
    <w:rsid w:val="008C71C9"/>
    <w:rsid w:val="008C7850"/>
    <w:rsid w:val="008C786B"/>
    <w:rsid w:val="008C7E1F"/>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4EB7"/>
    <w:rsid w:val="008E50A8"/>
    <w:rsid w:val="008E51CD"/>
    <w:rsid w:val="008E51CF"/>
    <w:rsid w:val="008E5345"/>
    <w:rsid w:val="008E57B0"/>
    <w:rsid w:val="008E57B7"/>
    <w:rsid w:val="008E57B8"/>
    <w:rsid w:val="008E59DA"/>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280"/>
    <w:rsid w:val="008F0342"/>
    <w:rsid w:val="008F042E"/>
    <w:rsid w:val="008F0F9D"/>
    <w:rsid w:val="008F1115"/>
    <w:rsid w:val="008F136C"/>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539"/>
    <w:rsid w:val="008F6609"/>
    <w:rsid w:val="008F698C"/>
    <w:rsid w:val="008F6A69"/>
    <w:rsid w:val="008F6AED"/>
    <w:rsid w:val="008F6B95"/>
    <w:rsid w:val="008F729A"/>
    <w:rsid w:val="008F72BF"/>
    <w:rsid w:val="008F7392"/>
    <w:rsid w:val="008F79B6"/>
    <w:rsid w:val="009000BB"/>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A55"/>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4E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0F91"/>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562"/>
    <w:rsid w:val="0094064D"/>
    <w:rsid w:val="00940B58"/>
    <w:rsid w:val="00940E2F"/>
    <w:rsid w:val="00940E68"/>
    <w:rsid w:val="00941794"/>
    <w:rsid w:val="0094195C"/>
    <w:rsid w:val="0094199B"/>
    <w:rsid w:val="00941AEE"/>
    <w:rsid w:val="0094241B"/>
    <w:rsid w:val="00942812"/>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23"/>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1FC"/>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D09"/>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2F9"/>
    <w:rsid w:val="009655A4"/>
    <w:rsid w:val="0096573B"/>
    <w:rsid w:val="00965C54"/>
    <w:rsid w:val="00965FEF"/>
    <w:rsid w:val="009664A0"/>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0E0"/>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7D1"/>
    <w:rsid w:val="009908DB"/>
    <w:rsid w:val="00990B88"/>
    <w:rsid w:val="00990D12"/>
    <w:rsid w:val="00990E7C"/>
    <w:rsid w:val="00990EA6"/>
    <w:rsid w:val="00990F0A"/>
    <w:rsid w:val="00990FEE"/>
    <w:rsid w:val="0099113A"/>
    <w:rsid w:val="00991150"/>
    <w:rsid w:val="0099118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8F2"/>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CE1"/>
    <w:rsid w:val="009B3F9D"/>
    <w:rsid w:val="009B40B8"/>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27E"/>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A4F"/>
    <w:rsid w:val="009D4EC4"/>
    <w:rsid w:val="009D51A9"/>
    <w:rsid w:val="009D52EC"/>
    <w:rsid w:val="009D5429"/>
    <w:rsid w:val="009D5903"/>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06"/>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C46"/>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B99"/>
    <w:rsid w:val="009F2BF1"/>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0E5A"/>
    <w:rsid w:val="00A01196"/>
    <w:rsid w:val="00A011F8"/>
    <w:rsid w:val="00A012BA"/>
    <w:rsid w:val="00A012E1"/>
    <w:rsid w:val="00A015AA"/>
    <w:rsid w:val="00A01CAD"/>
    <w:rsid w:val="00A01DFC"/>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50B"/>
    <w:rsid w:val="00A07655"/>
    <w:rsid w:val="00A07751"/>
    <w:rsid w:val="00A07A09"/>
    <w:rsid w:val="00A07FC3"/>
    <w:rsid w:val="00A102BB"/>
    <w:rsid w:val="00A1046C"/>
    <w:rsid w:val="00A10481"/>
    <w:rsid w:val="00A10A2A"/>
    <w:rsid w:val="00A10B2B"/>
    <w:rsid w:val="00A10EEF"/>
    <w:rsid w:val="00A11612"/>
    <w:rsid w:val="00A117C9"/>
    <w:rsid w:val="00A1195E"/>
    <w:rsid w:val="00A11D40"/>
    <w:rsid w:val="00A12196"/>
    <w:rsid w:val="00A12440"/>
    <w:rsid w:val="00A12813"/>
    <w:rsid w:val="00A12A21"/>
    <w:rsid w:val="00A12E94"/>
    <w:rsid w:val="00A13080"/>
    <w:rsid w:val="00A130BE"/>
    <w:rsid w:val="00A13168"/>
    <w:rsid w:val="00A13440"/>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140"/>
    <w:rsid w:val="00A243F1"/>
    <w:rsid w:val="00A248D0"/>
    <w:rsid w:val="00A248E0"/>
    <w:rsid w:val="00A24B18"/>
    <w:rsid w:val="00A24C31"/>
    <w:rsid w:val="00A24E38"/>
    <w:rsid w:val="00A250AE"/>
    <w:rsid w:val="00A25199"/>
    <w:rsid w:val="00A25996"/>
    <w:rsid w:val="00A25F1E"/>
    <w:rsid w:val="00A26145"/>
    <w:rsid w:val="00A261BA"/>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996"/>
    <w:rsid w:val="00A32A59"/>
    <w:rsid w:val="00A32CDC"/>
    <w:rsid w:val="00A32E08"/>
    <w:rsid w:val="00A32E0F"/>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6C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568"/>
    <w:rsid w:val="00A47920"/>
    <w:rsid w:val="00A47C4B"/>
    <w:rsid w:val="00A47EFF"/>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6E7F"/>
    <w:rsid w:val="00A6711E"/>
    <w:rsid w:val="00A67DB0"/>
    <w:rsid w:val="00A70052"/>
    <w:rsid w:val="00A70280"/>
    <w:rsid w:val="00A705EE"/>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6E3"/>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592"/>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1CA"/>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AE6"/>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BE"/>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941"/>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DB3"/>
    <w:rsid w:val="00AC7FB6"/>
    <w:rsid w:val="00AD0258"/>
    <w:rsid w:val="00AD02CE"/>
    <w:rsid w:val="00AD0487"/>
    <w:rsid w:val="00AD049F"/>
    <w:rsid w:val="00AD0534"/>
    <w:rsid w:val="00AD07D3"/>
    <w:rsid w:val="00AD09D5"/>
    <w:rsid w:val="00AD0F67"/>
    <w:rsid w:val="00AD19C4"/>
    <w:rsid w:val="00AD1B1F"/>
    <w:rsid w:val="00AD1D6A"/>
    <w:rsid w:val="00AD28F8"/>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294"/>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090E"/>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398"/>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23"/>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2BE"/>
    <w:rsid w:val="00B02614"/>
    <w:rsid w:val="00B02753"/>
    <w:rsid w:val="00B027CE"/>
    <w:rsid w:val="00B0290F"/>
    <w:rsid w:val="00B02FF2"/>
    <w:rsid w:val="00B03088"/>
    <w:rsid w:val="00B034DA"/>
    <w:rsid w:val="00B03623"/>
    <w:rsid w:val="00B03B90"/>
    <w:rsid w:val="00B03E39"/>
    <w:rsid w:val="00B0403C"/>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240"/>
    <w:rsid w:val="00B138B9"/>
    <w:rsid w:val="00B13ADB"/>
    <w:rsid w:val="00B13C36"/>
    <w:rsid w:val="00B13E37"/>
    <w:rsid w:val="00B1415F"/>
    <w:rsid w:val="00B145BC"/>
    <w:rsid w:val="00B14781"/>
    <w:rsid w:val="00B147FB"/>
    <w:rsid w:val="00B1505A"/>
    <w:rsid w:val="00B151D4"/>
    <w:rsid w:val="00B1562E"/>
    <w:rsid w:val="00B15F12"/>
    <w:rsid w:val="00B160EA"/>
    <w:rsid w:val="00B16459"/>
    <w:rsid w:val="00B165EB"/>
    <w:rsid w:val="00B16774"/>
    <w:rsid w:val="00B167EE"/>
    <w:rsid w:val="00B167F6"/>
    <w:rsid w:val="00B16C12"/>
    <w:rsid w:val="00B16C29"/>
    <w:rsid w:val="00B16D5B"/>
    <w:rsid w:val="00B16F91"/>
    <w:rsid w:val="00B16FB5"/>
    <w:rsid w:val="00B1721D"/>
    <w:rsid w:val="00B17418"/>
    <w:rsid w:val="00B17925"/>
    <w:rsid w:val="00B17983"/>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A4D"/>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BFF"/>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10"/>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D7A"/>
    <w:rsid w:val="00B64E0F"/>
    <w:rsid w:val="00B653EF"/>
    <w:rsid w:val="00B65753"/>
    <w:rsid w:val="00B657A5"/>
    <w:rsid w:val="00B65BC0"/>
    <w:rsid w:val="00B65CC9"/>
    <w:rsid w:val="00B66107"/>
    <w:rsid w:val="00B6614B"/>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194"/>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BA7"/>
    <w:rsid w:val="00B77F99"/>
    <w:rsid w:val="00B8015A"/>
    <w:rsid w:val="00B807E4"/>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AEC"/>
    <w:rsid w:val="00B84BB6"/>
    <w:rsid w:val="00B8517A"/>
    <w:rsid w:val="00B855F1"/>
    <w:rsid w:val="00B86206"/>
    <w:rsid w:val="00B864F4"/>
    <w:rsid w:val="00B8657C"/>
    <w:rsid w:val="00B8665C"/>
    <w:rsid w:val="00B86897"/>
    <w:rsid w:val="00B869B8"/>
    <w:rsid w:val="00B869D3"/>
    <w:rsid w:val="00B86BA7"/>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1AC"/>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B7"/>
    <w:rsid w:val="00BA79DB"/>
    <w:rsid w:val="00BB046F"/>
    <w:rsid w:val="00BB0813"/>
    <w:rsid w:val="00BB0864"/>
    <w:rsid w:val="00BB08BD"/>
    <w:rsid w:val="00BB0B13"/>
    <w:rsid w:val="00BB0D42"/>
    <w:rsid w:val="00BB1403"/>
    <w:rsid w:val="00BB1454"/>
    <w:rsid w:val="00BB1526"/>
    <w:rsid w:val="00BB152D"/>
    <w:rsid w:val="00BB1772"/>
    <w:rsid w:val="00BB18B5"/>
    <w:rsid w:val="00BB1C89"/>
    <w:rsid w:val="00BB1DB2"/>
    <w:rsid w:val="00BB216B"/>
    <w:rsid w:val="00BB2A14"/>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08F"/>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5E6"/>
    <w:rsid w:val="00BC7881"/>
    <w:rsid w:val="00BC7B84"/>
    <w:rsid w:val="00BD04DC"/>
    <w:rsid w:val="00BD05D5"/>
    <w:rsid w:val="00BD0739"/>
    <w:rsid w:val="00BD0A22"/>
    <w:rsid w:val="00BD0BFF"/>
    <w:rsid w:val="00BD0C1D"/>
    <w:rsid w:val="00BD0F83"/>
    <w:rsid w:val="00BD13E7"/>
    <w:rsid w:val="00BD1656"/>
    <w:rsid w:val="00BD1738"/>
    <w:rsid w:val="00BD187E"/>
    <w:rsid w:val="00BD1F2A"/>
    <w:rsid w:val="00BD2254"/>
    <w:rsid w:val="00BD2920"/>
    <w:rsid w:val="00BD2AE0"/>
    <w:rsid w:val="00BD2B57"/>
    <w:rsid w:val="00BD2CE1"/>
    <w:rsid w:val="00BD301B"/>
    <w:rsid w:val="00BD30D6"/>
    <w:rsid w:val="00BD3A28"/>
    <w:rsid w:val="00BD3D67"/>
    <w:rsid w:val="00BD40FE"/>
    <w:rsid w:val="00BD415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7F4"/>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8EA"/>
    <w:rsid w:val="00BE7924"/>
    <w:rsid w:val="00BF05BC"/>
    <w:rsid w:val="00BF0AF1"/>
    <w:rsid w:val="00BF0BD7"/>
    <w:rsid w:val="00BF0E13"/>
    <w:rsid w:val="00BF0FF8"/>
    <w:rsid w:val="00BF179E"/>
    <w:rsid w:val="00BF1A7B"/>
    <w:rsid w:val="00BF1FAF"/>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9EA"/>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0E4"/>
    <w:rsid w:val="00C10226"/>
    <w:rsid w:val="00C10A18"/>
    <w:rsid w:val="00C10B01"/>
    <w:rsid w:val="00C10DD7"/>
    <w:rsid w:val="00C10EBF"/>
    <w:rsid w:val="00C11805"/>
    <w:rsid w:val="00C11875"/>
    <w:rsid w:val="00C11954"/>
    <w:rsid w:val="00C11AB8"/>
    <w:rsid w:val="00C11B96"/>
    <w:rsid w:val="00C11BD8"/>
    <w:rsid w:val="00C11BE9"/>
    <w:rsid w:val="00C11F20"/>
    <w:rsid w:val="00C11FDA"/>
    <w:rsid w:val="00C12710"/>
    <w:rsid w:val="00C12FD3"/>
    <w:rsid w:val="00C1332A"/>
    <w:rsid w:val="00C133B8"/>
    <w:rsid w:val="00C13500"/>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595"/>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4DC3"/>
    <w:rsid w:val="00C450E7"/>
    <w:rsid w:val="00C45473"/>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1F"/>
    <w:rsid w:val="00C60B96"/>
    <w:rsid w:val="00C60B9E"/>
    <w:rsid w:val="00C60BAC"/>
    <w:rsid w:val="00C60BAF"/>
    <w:rsid w:val="00C6107A"/>
    <w:rsid w:val="00C61C2C"/>
    <w:rsid w:val="00C61E4C"/>
    <w:rsid w:val="00C61ED2"/>
    <w:rsid w:val="00C62213"/>
    <w:rsid w:val="00C626F1"/>
    <w:rsid w:val="00C62748"/>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529"/>
    <w:rsid w:val="00C76D83"/>
    <w:rsid w:val="00C76F5D"/>
    <w:rsid w:val="00C773F2"/>
    <w:rsid w:val="00C77626"/>
    <w:rsid w:val="00C77646"/>
    <w:rsid w:val="00C77796"/>
    <w:rsid w:val="00C7780B"/>
    <w:rsid w:val="00C77F7D"/>
    <w:rsid w:val="00C80294"/>
    <w:rsid w:val="00C80558"/>
    <w:rsid w:val="00C805BA"/>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3F26"/>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6F2"/>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B1D"/>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0B1"/>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4CE7"/>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773"/>
    <w:rsid w:val="00CE2AD8"/>
    <w:rsid w:val="00CE3235"/>
    <w:rsid w:val="00CE3249"/>
    <w:rsid w:val="00CE3E6C"/>
    <w:rsid w:val="00CE413C"/>
    <w:rsid w:val="00CE4397"/>
    <w:rsid w:val="00CE45BC"/>
    <w:rsid w:val="00CE49C5"/>
    <w:rsid w:val="00CE4B4F"/>
    <w:rsid w:val="00CE4C02"/>
    <w:rsid w:val="00CE4D9C"/>
    <w:rsid w:val="00CE4DA3"/>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97"/>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07A"/>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5FA"/>
    <w:rsid w:val="00D25708"/>
    <w:rsid w:val="00D2575C"/>
    <w:rsid w:val="00D2589D"/>
    <w:rsid w:val="00D2592C"/>
    <w:rsid w:val="00D25A44"/>
    <w:rsid w:val="00D25C75"/>
    <w:rsid w:val="00D261B6"/>
    <w:rsid w:val="00D262D8"/>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9F8"/>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8AD"/>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1D9"/>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37A"/>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AE3"/>
    <w:rsid w:val="00D62E62"/>
    <w:rsid w:val="00D6319B"/>
    <w:rsid w:val="00D632B7"/>
    <w:rsid w:val="00D63C5E"/>
    <w:rsid w:val="00D6422D"/>
    <w:rsid w:val="00D647D0"/>
    <w:rsid w:val="00D647DF"/>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AFC"/>
    <w:rsid w:val="00D73FE1"/>
    <w:rsid w:val="00D742C3"/>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B71"/>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D96"/>
    <w:rsid w:val="00D95E74"/>
    <w:rsid w:val="00D962B3"/>
    <w:rsid w:val="00D965BD"/>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8EB"/>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1A"/>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29"/>
    <w:rsid w:val="00DC3EA4"/>
    <w:rsid w:val="00DC4228"/>
    <w:rsid w:val="00DC4AD0"/>
    <w:rsid w:val="00DC4C32"/>
    <w:rsid w:val="00DC4F88"/>
    <w:rsid w:val="00DC514D"/>
    <w:rsid w:val="00DC516A"/>
    <w:rsid w:val="00DC557F"/>
    <w:rsid w:val="00DC5B5D"/>
    <w:rsid w:val="00DC5BB0"/>
    <w:rsid w:val="00DC61C9"/>
    <w:rsid w:val="00DC6346"/>
    <w:rsid w:val="00DC63AD"/>
    <w:rsid w:val="00DC653E"/>
    <w:rsid w:val="00DC68B5"/>
    <w:rsid w:val="00DC69AD"/>
    <w:rsid w:val="00DC727F"/>
    <w:rsid w:val="00DC72B0"/>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759"/>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7E2"/>
    <w:rsid w:val="00DE4AC0"/>
    <w:rsid w:val="00DE4D7E"/>
    <w:rsid w:val="00DE4FA2"/>
    <w:rsid w:val="00DE5273"/>
    <w:rsid w:val="00DE5291"/>
    <w:rsid w:val="00DE5323"/>
    <w:rsid w:val="00DE5396"/>
    <w:rsid w:val="00DE553E"/>
    <w:rsid w:val="00DE5802"/>
    <w:rsid w:val="00DE5882"/>
    <w:rsid w:val="00DE5FC9"/>
    <w:rsid w:val="00DE61E6"/>
    <w:rsid w:val="00DE636A"/>
    <w:rsid w:val="00DE63D0"/>
    <w:rsid w:val="00DE6806"/>
    <w:rsid w:val="00DE6A21"/>
    <w:rsid w:val="00DE6C61"/>
    <w:rsid w:val="00DE6F32"/>
    <w:rsid w:val="00DE7DA8"/>
    <w:rsid w:val="00DE7E06"/>
    <w:rsid w:val="00DF0248"/>
    <w:rsid w:val="00DF049A"/>
    <w:rsid w:val="00DF0AB8"/>
    <w:rsid w:val="00DF0E4F"/>
    <w:rsid w:val="00DF0ED6"/>
    <w:rsid w:val="00DF1726"/>
    <w:rsid w:val="00DF184B"/>
    <w:rsid w:val="00DF1A93"/>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CA9"/>
    <w:rsid w:val="00DF4D66"/>
    <w:rsid w:val="00DF4E73"/>
    <w:rsid w:val="00DF4F2A"/>
    <w:rsid w:val="00DF53E2"/>
    <w:rsid w:val="00DF5694"/>
    <w:rsid w:val="00DF577D"/>
    <w:rsid w:val="00DF59F0"/>
    <w:rsid w:val="00DF5A2B"/>
    <w:rsid w:val="00DF5A35"/>
    <w:rsid w:val="00DF5A38"/>
    <w:rsid w:val="00DF5D7C"/>
    <w:rsid w:val="00DF5DBB"/>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58E"/>
    <w:rsid w:val="00E02825"/>
    <w:rsid w:val="00E02C0E"/>
    <w:rsid w:val="00E02DE9"/>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59C"/>
    <w:rsid w:val="00E1161D"/>
    <w:rsid w:val="00E11C0C"/>
    <w:rsid w:val="00E12821"/>
    <w:rsid w:val="00E12877"/>
    <w:rsid w:val="00E12901"/>
    <w:rsid w:val="00E12EA2"/>
    <w:rsid w:val="00E1303A"/>
    <w:rsid w:val="00E13875"/>
    <w:rsid w:val="00E13A12"/>
    <w:rsid w:val="00E13A45"/>
    <w:rsid w:val="00E13BC6"/>
    <w:rsid w:val="00E13CA5"/>
    <w:rsid w:val="00E13F92"/>
    <w:rsid w:val="00E142C7"/>
    <w:rsid w:val="00E148DC"/>
    <w:rsid w:val="00E1499E"/>
    <w:rsid w:val="00E149DF"/>
    <w:rsid w:val="00E14A7C"/>
    <w:rsid w:val="00E14F04"/>
    <w:rsid w:val="00E154E9"/>
    <w:rsid w:val="00E155A9"/>
    <w:rsid w:val="00E155EE"/>
    <w:rsid w:val="00E159A3"/>
    <w:rsid w:val="00E15CC2"/>
    <w:rsid w:val="00E15EA7"/>
    <w:rsid w:val="00E160B1"/>
    <w:rsid w:val="00E167C0"/>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4F4"/>
    <w:rsid w:val="00E22543"/>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B0E"/>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E7A"/>
    <w:rsid w:val="00E33F4A"/>
    <w:rsid w:val="00E33FE1"/>
    <w:rsid w:val="00E34012"/>
    <w:rsid w:val="00E342ED"/>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2E9"/>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003"/>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B30"/>
    <w:rsid w:val="00E61CCA"/>
    <w:rsid w:val="00E61EEB"/>
    <w:rsid w:val="00E6214A"/>
    <w:rsid w:val="00E629BF"/>
    <w:rsid w:val="00E6321C"/>
    <w:rsid w:val="00E634EB"/>
    <w:rsid w:val="00E634ED"/>
    <w:rsid w:val="00E63B3A"/>
    <w:rsid w:val="00E63BA2"/>
    <w:rsid w:val="00E642B5"/>
    <w:rsid w:val="00E6474B"/>
    <w:rsid w:val="00E647CE"/>
    <w:rsid w:val="00E64ABC"/>
    <w:rsid w:val="00E64D82"/>
    <w:rsid w:val="00E64DF5"/>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174"/>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4FA8"/>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28F"/>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94"/>
    <w:rsid w:val="00EB28F5"/>
    <w:rsid w:val="00EB2B3F"/>
    <w:rsid w:val="00EB2C45"/>
    <w:rsid w:val="00EB2D96"/>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61C"/>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A57"/>
    <w:rsid w:val="00EB7D2F"/>
    <w:rsid w:val="00EB7E98"/>
    <w:rsid w:val="00EC02A9"/>
    <w:rsid w:val="00EC06EB"/>
    <w:rsid w:val="00EC0C6A"/>
    <w:rsid w:val="00EC1039"/>
    <w:rsid w:val="00EC10D2"/>
    <w:rsid w:val="00EC15CE"/>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96"/>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35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296"/>
    <w:rsid w:val="00EF26F4"/>
    <w:rsid w:val="00EF2B95"/>
    <w:rsid w:val="00EF2CB6"/>
    <w:rsid w:val="00EF2D92"/>
    <w:rsid w:val="00EF2F22"/>
    <w:rsid w:val="00EF3180"/>
    <w:rsid w:val="00EF33F7"/>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AE2"/>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C63"/>
    <w:rsid w:val="00F10D0B"/>
    <w:rsid w:val="00F113CA"/>
    <w:rsid w:val="00F113FB"/>
    <w:rsid w:val="00F11AD6"/>
    <w:rsid w:val="00F11D19"/>
    <w:rsid w:val="00F11DA6"/>
    <w:rsid w:val="00F120F9"/>
    <w:rsid w:val="00F1221E"/>
    <w:rsid w:val="00F1233D"/>
    <w:rsid w:val="00F1259D"/>
    <w:rsid w:val="00F12657"/>
    <w:rsid w:val="00F1275C"/>
    <w:rsid w:val="00F12C42"/>
    <w:rsid w:val="00F1324B"/>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6D"/>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3F9E"/>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5F9"/>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0D1A"/>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CC2"/>
    <w:rsid w:val="00F50DC0"/>
    <w:rsid w:val="00F510F3"/>
    <w:rsid w:val="00F512EE"/>
    <w:rsid w:val="00F5152F"/>
    <w:rsid w:val="00F51565"/>
    <w:rsid w:val="00F51BF8"/>
    <w:rsid w:val="00F51E8E"/>
    <w:rsid w:val="00F51F0B"/>
    <w:rsid w:val="00F5201E"/>
    <w:rsid w:val="00F522DD"/>
    <w:rsid w:val="00F52700"/>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240"/>
    <w:rsid w:val="00F61578"/>
    <w:rsid w:val="00F61749"/>
    <w:rsid w:val="00F61970"/>
    <w:rsid w:val="00F61B49"/>
    <w:rsid w:val="00F62046"/>
    <w:rsid w:val="00F6205C"/>
    <w:rsid w:val="00F62157"/>
    <w:rsid w:val="00F623AA"/>
    <w:rsid w:val="00F62721"/>
    <w:rsid w:val="00F628C7"/>
    <w:rsid w:val="00F628EF"/>
    <w:rsid w:val="00F628F4"/>
    <w:rsid w:val="00F62925"/>
    <w:rsid w:val="00F62C47"/>
    <w:rsid w:val="00F63226"/>
    <w:rsid w:val="00F633E6"/>
    <w:rsid w:val="00F63824"/>
    <w:rsid w:val="00F63DB5"/>
    <w:rsid w:val="00F6451B"/>
    <w:rsid w:val="00F645A4"/>
    <w:rsid w:val="00F64D46"/>
    <w:rsid w:val="00F64E93"/>
    <w:rsid w:val="00F64F23"/>
    <w:rsid w:val="00F64F80"/>
    <w:rsid w:val="00F651BD"/>
    <w:rsid w:val="00F65276"/>
    <w:rsid w:val="00F659E6"/>
    <w:rsid w:val="00F65BEA"/>
    <w:rsid w:val="00F663C2"/>
    <w:rsid w:val="00F665BB"/>
    <w:rsid w:val="00F666A2"/>
    <w:rsid w:val="00F669D7"/>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C4F"/>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257"/>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1F3"/>
    <w:rsid w:val="00F90310"/>
    <w:rsid w:val="00F90B8A"/>
    <w:rsid w:val="00F90BDC"/>
    <w:rsid w:val="00F90DC2"/>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A6"/>
    <w:rsid w:val="00F964D1"/>
    <w:rsid w:val="00F9721F"/>
    <w:rsid w:val="00F9760D"/>
    <w:rsid w:val="00F97B1D"/>
    <w:rsid w:val="00FA025B"/>
    <w:rsid w:val="00FA07DA"/>
    <w:rsid w:val="00FA0A1D"/>
    <w:rsid w:val="00FA0E68"/>
    <w:rsid w:val="00FA128A"/>
    <w:rsid w:val="00FA134D"/>
    <w:rsid w:val="00FA134F"/>
    <w:rsid w:val="00FA13B3"/>
    <w:rsid w:val="00FA15A7"/>
    <w:rsid w:val="00FA1724"/>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2D8"/>
    <w:rsid w:val="00FC5359"/>
    <w:rsid w:val="00FC5B52"/>
    <w:rsid w:val="00FC6351"/>
    <w:rsid w:val="00FC636D"/>
    <w:rsid w:val="00FC6D3E"/>
    <w:rsid w:val="00FC6D79"/>
    <w:rsid w:val="00FC6E80"/>
    <w:rsid w:val="00FC6F5B"/>
    <w:rsid w:val="00FC7169"/>
    <w:rsid w:val="00FC75B3"/>
    <w:rsid w:val="00FC7DA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462"/>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CF2"/>
    <w:rsid w:val="00FE7F08"/>
    <w:rsid w:val="00FF0478"/>
    <w:rsid w:val="00FF057A"/>
    <w:rsid w:val="00FF08FA"/>
    <w:rsid w:val="00FF0A0C"/>
    <w:rsid w:val="00FF0DAC"/>
    <w:rsid w:val="00FF121E"/>
    <w:rsid w:val="00FF16F2"/>
    <w:rsid w:val="00FF171D"/>
    <w:rsid w:val="00FF18E4"/>
    <w:rsid w:val="00FF2078"/>
    <w:rsid w:val="00FF2116"/>
    <w:rsid w:val="00FF22D4"/>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5E69"/>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AF551"/>
  <w15:chartTrackingRefBased/>
  <w15:docId w15:val="{860B96E7-D632-4ADA-86DB-67F4DD4D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7AE"/>
    <w:rPr>
      <w:sz w:val="28"/>
      <w:szCs w:val="28"/>
      <w:lang w:val="en-US" w:eastAsia="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eastAsia="vi-VN"/>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lang w:val="en-US" w:eastAsia="en-US"/>
    </w:rPr>
  </w:style>
  <w:style w:type="paragraph" w:customStyle="1" w:styleId="than">
    <w:name w:val="than"/>
    <w:rsid w:val="002B7C18"/>
    <w:pPr>
      <w:spacing w:before="120" w:after="120" w:line="360" w:lineRule="exact"/>
      <w:ind w:firstLine="567"/>
      <w:jc w:val="both"/>
    </w:pPr>
    <w:rPr>
      <w:rFonts w:cs="Arial"/>
      <w:sz w:val="28"/>
      <w:szCs w:val="28"/>
      <w:lang w:val="en-US" w:eastAsia="en-US"/>
    </w:rPr>
  </w:style>
  <w:style w:type="paragraph" w:customStyle="1" w:styleId="tenmon">
    <w:name w:val="ten mon"/>
    <w:link w:val="tenmonChar"/>
    <w:rsid w:val="002B7C18"/>
    <w:pPr>
      <w:spacing w:before="120" w:after="120"/>
      <w:ind w:firstLine="720"/>
    </w:pPr>
    <w:rPr>
      <w:rFonts w:cs=".VnTime"/>
      <w:b/>
      <w:sz w:val="28"/>
      <w:szCs w:val="28"/>
      <w:lang w:val="en-US" w:eastAsia="en-US"/>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lang w:val="en-US" w:eastAsia="en-US"/>
    </w:rPr>
  </w:style>
  <w:style w:type="paragraph" w:customStyle="1" w:styleId="bang0">
    <w:name w:val="bang"/>
    <w:rsid w:val="002B7C18"/>
    <w:rPr>
      <w:rFonts w:cs="Arial"/>
      <w:sz w:val="28"/>
      <w:szCs w:val="28"/>
      <w:lang w:val="en-US" w:eastAsia="en-US"/>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lang w:val="en-US" w:eastAsia="en-US"/>
    </w:rPr>
  </w:style>
  <w:style w:type="paragraph" w:customStyle="1" w:styleId="bang3">
    <w:name w:val="bang3"/>
    <w:rsid w:val="002B7C18"/>
    <w:pPr>
      <w:jc w:val="center"/>
    </w:pPr>
    <w:rPr>
      <w:rFonts w:cs="Arial"/>
      <w:sz w:val="28"/>
      <w:szCs w:val="28"/>
      <w:lang w:val="en-US" w:eastAsia="en-US"/>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lang w:val="en-US" w:eastAsia="en-US"/>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lang w:val="en-US" w:eastAsia="en-US"/>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val="en-US"/>
    </w:rPr>
  </w:style>
  <w:style w:type="paragraph" w:customStyle="1" w:styleId="TieuDeMuc">
    <w:name w:val="TieuDeMuc"/>
    <w:rsid w:val="00A23905"/>
    <w:pPr>
      <w:spacing w:before="120" w:after="120" w:line="360" w:lineRule="auto"/>
      <w:jc w:val="center"/>
    </w:pPr>
    <w:rPr>
      <w:b/>
      <w:sz w:val="26"/>
      <w:szCs w:val="28"/>
      <w:lang w:val="en-US"/>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lang w:val="en-US" w:eastAsia="en-US"/>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val="en-US" w:eastAsia="en-US"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lang w:val="en-US" w:eastAsia="en-US"/>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lang w:val="en-US" w:eastAsia="en-US"/>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lang w:val="en-US" w:eastAsia="en-US"/>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lang w:val="en-US" w:eastAsia="en-US"/>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lang w:val="en-US" w:eastAsia="en-US"/>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lang w:val="en-US" w:eastAsia="en-US"/>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lang w:val="en-US" w:eastAsia="en-US"/>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eastAsia="en-US"/>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lang w:val="en-US"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lang w:val="en-US" w:eastAsia="en-US"/>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lang w:val="en-US" w:eastAsia="en-US"/>
    </w:rPr>
  </w:style>
  <w:style w:type="paragraph" w:customStyle="1" w:styleId="DNtd1tencq">
    <w:name w:val="DN td1 ten cq"/>
    <w:rsid w:val="00D52808"/>
    <w:pPr>
      <w:autoSpaceDE w:val="0"/>
      <w:autoSpaceDN w:val="0"/>
      <w:jc w:val="center"/>
    </w:pPr>
    <w:rPr>
      <w:rFonts w:ascii=".VnAvantH" w:eastAsia="Calibri" w:hAnsi=".VnAvantH"/>
      <w:b/>
      <w:bCs/>
      <w:color w:val="000000"/>
      <w:lang w:val="en-US" w:eastAsia="en-US"/>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lang w:val="en-US" w:eastAsia="en-US"/>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rsid w:val="00D52808"/>
    <w:pPr>
      <w:tabs>
        <w:tab w:val="left" w:pos="567"/>
      </w:tabs>
      <w:autoSpaceDE w:val="0"/>
      <w:autoSpaceDN w:val="0"/>
      <w:jc w:val="center"/>
    </w:pPr>
    <w:rPr>
      <w:rFonts w:ascii=".VnAvantH" w:eastAsia="Calibri" w:hAnsi=".VnAvantH"/>
      <w:b/>
      <w:bCs/>
      <w:lang w:val="en-US" w:eastAsia="en-U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rsid w:val="00D52808"/>
    <w:pPr>
      <w:ind w:firstLine="142"/>
      <w:jc w:val="center"/>
    </w:pPr>
    <w:rPr>
      <w:rFonts w:ascii=".VnArial" w:eastAsia="Calibri" w:hAnsi=".VnArial"/>
      <w:b/>
      <w:bCs/>
      <w:color w:val="000000"/>
      <w:sz w:val="21"/>
      <w:szCs w:val="22"/>
      <w:lang w:val="en-US" w:eastAsia="en-US"/>
    </w:rPr>
  </w:style>
  <w:style w:type="paragraph" w:customStyle="1" w:styleId="DNbieusauky">
    <w:name w:val="DN bieu sau ky"/>
    <w:rsid w:val="00D52808"/>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rsid w:val="00D52808"/>
    <w:rPr>
      <w:rFonts w:ascii=".VnHelvetInsH" w:eastAsia="Calibri" w:hAnsi=".VnHelvetInsH" w:cs=".VnTime"/>
      <w:bCs/>
      <w:color w:val="000000"/>
      <w:sz w:val="22"/>
      <w:szCs w:val="32"/>
      <w:lang w:val="en-US" w:eastAsia="en-US"/>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lang w:val="en-US" w:eastAsia="en-US"/>
    </w:rPr>
  </w:style>
  <w:style w:type="paragraph" w:customStyle="1" w:styleId="chucdanh">
    <w:name w:val="chucdanh"/>
    <w:rsid w:val="00D52808"/>
    <w:pPr>
      <w:autoSpaceDE w:val="0"/>
      <w:autoSpaceDN w:val="0"/>
      <w:jc w:val="center"/>
    </w:pPr>
    <w:rPr>
      <w:rFonts w:ascii=".VnTimeH" w:eastAsia="Calibri" w:hAnsi=".VnTimeH"/>
      <w:noProof/>
      <w:color w:val="0000FF"/>
      <w:lang w:val="en-US" w:eastAsia="en-US"/>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lang w:val="en-US" w:eastAsia="en-US"/>
    </w:rPr>
  </w:style>
  <w:style w:type="paragraph" w:customStyle="1" w:styleId="ten-vb">
    <w:name w:val="ten-vb"/>
    <w:rsid w:val="00D52808"/>
    <w:pPr>
      <w:autoSpaceDE w:val="0"/>
      <w:autoSpaceDN w:val="0"/>
      <w:jc w:val="center"/>
    </w:pPr>
    <w:rPr>
      <w:rFonts w:ascii=".VnTimeH" w:eastAsia="Calibri" w:hAnsi=".VnTimeH"/>
      <w:b/>
      <w:bCs/>
      <w:noProof/>
      <w:color w:val="0000FF"/>
      <w:spacing w:val="24"/>
      <w:lang w:val="en-US" w:eastAsia="en-US"/>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lang w:val="en-US" w:eastAsia="en-US"/>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lang w:val="en-US" w:eastAsia="en-US"/>
    </w:rPr>
  </w:style>
  <w:style w:type="paragraph" w:customStyle="1" w:styleId="giua-nghieng">
    <w:name w:val="giua-nghieng"/>
    <w:rsid w:val="00D52808"/>
    <w:pPr>
      <w:autoSpaceDE w:val="0"/>
      <w:autoSpaceDN w:val="0"/>
      <w:jc w:val="center"/>
    </w:pPr>
    <w:rPr>
      <w:rFonts w:ascii=".VnTime" w:eastAsia="Calibri" w:hAnsi=".VnTime"/>
      <w:i/>
      <w:iCs/>
      <w:noProof/>
      <w:color w:val="0000FF"/>
      <w:szCs w:val="24"/>
      <w:lang w:val="en-US" w:eastAsia="en-US"/>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lang w:val="en-US" w:eastAsia="en-US"/>
    </w:rPr>
    <w:tblPr>
      <w:tblCellMar>
        <w:top w:w="0" w:type="dxa"/>
        <w:left w:w="108" w:type="dxa"/>
        <w:bottom w:w="0" w:type="dxa"/>
        <w:right w:w="108" w:type="dxa"/>
      </w:tblCellMar>
    </w:tblPr>
  </w:style>
  <w:style w:type="table" w:customStyle="1" w:styleId="TableNormal11">
    <w:name w:val="Table Normal11"/>
    <w:semiHidden/>
    <w:rsid w:val="00D52808"/>
    <w:rPr>
      <w:rFonts w:eastAsia="Batang"/>
      <w:lang w:val="en-US"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lang w:val="en-US" w:eastAsia="en-US"/>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lang w:val="en-US" w:eastAsia="en-US"/>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table" w:customStyle="1" w:styleId="TableGrid8">
    <w:name w:val="Table Grid8"/>
    <w:rsid w:val="00D52808"/>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val="en-US"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06"/>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lang w:val="en-US" w:eastAsia="en-US"/>
    </w:rPr>
  </w:style>
  <w:style w:type="paragraph" w:customStyle="1" w:styleId="Quydinhchung">
    <w:name w:val="Quy dinh chung"/>
    <w:rsid w:val="00514DFE"/>
    <w:pPr>
      <w:spacing w:before="480"/>
      <w:ind w:left="907" w:hanging="907"/>
    </w:pPr>
    <w:rPr>
      <w:rFonts w:ascii="Arial" w:hAnsi="Arial"/>
      <w:b/>
      <w:sz w:val="24"/>
      <w:szCs w:val="24"/>
      <w:lang w:val="en-US" w:eastAsia="en-US"/>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lang w:val="en-US" w:eastAsia="en-US"/>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eastAsia="en-US"/>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lang w:val="en-US" w:eastAsia="en-US"/>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lang w:val="en-US" w:eastAsia="en-US"/>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lang w:val="en-US" w:eastAsia="en-US"/>
    </w:rPr>
  </w:style>
  <w:style w:type="paragraph" w:customStyle="1" w:styleId="cover1">
    <w:name w:val="cover1"/>
    <w:autoRedefine/>
    <w:rsid w:val="0056318F"/>
    <w:pPr>
      <w:spacing w:before="120" w:line="288" w:lineRule="auto"/>
      <w:jc w:val="center"/>
    </w:pPr>
    <w:rPr>
      <w:rFonts w:ascii="Arial" w:hAnsi="Arial" w:cs="Arial"/>
      <w:sz w:val="28"/>
      <w:szCs w:val="28"/>
      <w:lang w:val="en-US" w:eastAsia="en-US"/>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lang w:val="en-US" w:eastAsia="en-US"/>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lang w:val="en-US" w:eastAsia="en-US"/>
    </w:rPr>
  </w:style>
  <w:style w:type="paragraph" w:customStyle="1" w:styleId="TENCHUONG2">
    <w:name w:val="TEN CHUONG"/>
    <w:rsid w:val="004203EC"/>
    <w:pPr>
      <w:spacing w:before="360"/>
      <w:jc w:val="center"/>
    </w:pPr>
    <w:rPr>
      <w:rFonts w:ascii="Arial" w:hAnsi="Arial" w:cs="Arial"/>
      <w:b/>
      <w:bCs/>
      <w:sz w:val="24"/>
      <w:szCs w:val="24"/>
      <w:lang w:val="en-US" w:eastAsia="en-US"/>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lang w:val="en-US" w:eastAsia="en-US"/>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lang w:val="en-US" w:eastAsia="en-US"/>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lang w:val="en-US" w:eastAsia="en-US"/>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lang w:val="en-US" w:eastAsia="en-US"/>
    </w:rPr>
  </w:style>
  <w:style w:type="paragraph" w:customStyle="1" w:styleId="Footer2">
    <w:name w:val="Footer2"/>
    <w:rsid w:val="00ED7255"/>
    <w:pPr>
      <w:jc w:val="center"/>
    </w:pPr>
    <w:rPr>
      <w:rFonts w:ascii="Arial" w:hAnsi="Arial" w:cs="Arial"/>
      <w:sz w:val="24"/>
      <w:szCs w:val="24"/>
      <w:lang w:val="en-US" w:eastAsia="en-US"/>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lang w:val="en-US" w:eastAsia="en-US"/>
    </w:rPr>
  </w:style>
  <w:style w:type="paragraph" w:customStyle="1" w:styleId="Header2">
    <w:name w:val="Header2"/>
    <w:rsid w:val="00ED7255"/>
    <w:rPr>
      <w:rFonts w:ascii="Arial" w:hAnsi="Arial" w:cs="Arial"/>
      <w:b/>
      <w:bCs/>
      <w:sz w:val="24"/>
      <w:szCs w:val="24"/>
      <w:lang w:val="en-US" w:eastAsia="en-US"/>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lang w:val="en-US" w:eastAsia="en-US"/>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mean1">
    <w:name w:val="mean1"/>
    <w:rsid w:val="001B3C0A"/>
    <w:rPr>
      <w:color w:val="333333"/>
      <w:sz w:val="18"/>
      <w:szCs w:val="18"/>
    </w:rPr>
  </w:style>
  <w:style w:type="character" w:customStyle="1" w:styleId="meanapigg">
    <w:name w:val="meanapigg"/>
    <w:rsid w:val="001B3C0A"/>
    <w:rPr>
      <w:rFonts w:ascii="Arial" w:hAnsi="Arial" w:cs="Arial" w:hint="default"/>
    </w:rPr>
  </w:style>
  <w:style w:type="paragraph" w:styleId="ListParagraph0">
    <w:name w:val="List Paragraph"/>
    <w:basedOn w:val="Normal"/>
    <w:uiPriority w:val="34"/>
    <w:qFormat/>
    <w:rsid w:val="000C3B31"/>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17480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27079921">
      <w:bodyDiv w:val="1"/>
      <w:marLeft w:val="0"/>
      <w:marRight w:val="0"/>
      <w:marTop w:val="0"/>
      <w:marBottom w:val="0"/>
      <w:divBdr>
        <w:top w:val="none" w:sz="0" w:space="0" w:color="auto"/>
        <w:left w:val="none" w:sz="0" w:space="0" w:color="auto"/>
        <w:bottom w:val="none" w:sz="0" w:space="0" w:color="auto"/>
        <w:right w:val="none" w:sz="0" w:space="0" w:color="auto"/>
      </w:divBdr>
      <w:divsChild>
        <w:div w:id="1188637036">
          <w:marLeft w:val="0"/>
          <w:marRight w:val="0"/>
          <w:marTop w:val="0"/>
          <w:marBottom w:val="0"/>
          <w:divBdr>
            <w:top w:val="single" w:sz="6" w:space="0" w:color="FFB780"/>
            <w:left w:val="single" w:sz="6" w:space="0" w:color="FFB780"/>
            <w:bottom w:val="none" w:sz="0" w:space="0" w:color="auto"/>
            <w:right w:val="single" w:sz="6" w:space="0" w:color="FFB780"/>
          </w:divBdr>
          <w:divsChild>
            <w:div w:id="1771849668">
              <w:marLeft w:val="0"/>
              <w:marRight w:val="0"/>
              <w:marTop w:val="0"/>
              <w:marBottom w:val="0"/>
              <w:divBdr>
                <w:top w:val="none" w:sz="0" w:space="0" w:color="auto"/>
                <w:left w:val="single" w:sz="6" w:space="2" w:color="FFB780"/>
                <w:bottom w:val="none" w:sz="0" w:space="0" w:color="auto"/>
                <w:right w:val="none" w:sz="0" w:space="0" w:color="auto"/>
              </w:divBdr>
            </w:div>
          </w:divsChild>
        </w:div>
      </w:divsChild>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3D77B-9F30-4CEB-AD90-F7152A2D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12518</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Computer</cp:lastModifiedBy>
  <cp:revision>2</cp:revision>
  <cp:lastPrinted>2025-10-02T08:37:00Z</cp:lastPrinted>
  <dcterms:created xsi:type="dcterms:W3CDTF">2025-10-28T12:03:00Z</dcterms:created>
  <dcterms:modified xsi:type="dcterms:W3CDTF">2025-10-28T12:03:00Z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